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9"/>
      </w:tblGrid>
      <w:tr w:rsidR="00ED1B6D" w:rsidRPr="00744A89" w:rsidTr="00943310">
        <w:tc>
          <w:tcPr>
            <w:tcW w:w="10279" w:type="dxa"/>
          </w:tcPr>
          <w:p w:rsidR="00ED1B6D" w:rsidRPr="00C92284" w:rsidRDefault="00837B75" w:rsidP="008D11BA">
            <w:pPr>
              <w:pStyle w:val="a4"/>
              <w:numPr>
                <w:ilvl w:val="0"/>
                <w:numId w:val="1"/>
              </w:numPr>
              <w:spacing w:after="0" w:line="240" w:lineRule="auto"/>
              <w:rPr>
                <w:rFonts w:ascii="Times New Roman" w:hAnsi="Times New Roman"/>
                <w:b/>
                <w:sz w:val="24"/>
                <w:szCs w:val="24"/>
                <w:lang w:val="kk-KZ"/>
              </w:rPr>
            </w:pPr>
            <w:r w:rsidRPr="00837B75">
              <w:rPr>
                <w:rFonts w:ascii="Times New Roman" w:hAnsi="Times New Roman"/>
                <w:b/>
                <w:noProof/>
                <w:sz w:val="24"/>
                <w:szCs w:val="24"/>
                <w:lang w:val="kk-KZ" w:eastAsia="en-US"/>
              </w:rPr>
              <w:pict>
                <v:shapetype id="_x0000_t202" coordsize="21600,21600" o:spt="202" path="m,l,21600r21600,l21600,xe">
                  <v:stroke joinstyle="miter"/>
                  <v:path gradientshapeok="t" o:connecttype="rect"/>
                </v:shapetype>
                <v:shape id="_x0000_s1029" type="#_x0000_t202" style="position:absolute;left:0;text-align:left;margin-left:-5.75pt;margin-top:-80.55pt;width:510.35pt;height:24.45pt;z-index:251660288;mso-width-relative:margin;mso-height-relative:margin" strokecolor="white [3212]">
                  <v:textbox style="mso-next-textbox:#_x0000_s1029">
                    <w:txbxContent>
                      <w:p w:rsidR="00064114" w:rsidRPr="00943310" w:rsidRDefault="00943310" w:rsidP="00943310">
                        <w:pPr>
                          <w:jc w:val="center"/>
                          <w:rPr>
                            <w:rFonts w:ascii="Times New Roman" w:hAnsi="Times New Roman" w:cs="Times New Roman"/>
                            <w:b/>
                            <w:sz w:val="24"/>
                            <w:szCs w:val="24"/>
                          </w:rPr>
                        </w:pPr>
                        <w:r w:rsidRPr="00943310">
                          <w:rPr>
                            <w:rFonts w:ascii="Times New Roman" w:hAnsi="Times New Roman" w:cs="Times New Roman"/>
                            <w:b/>
                            <w:sz w:val="24"/>
                            <w:szCs w:val="24"/>
                            <w:lang w:val="kk-KZ"/>
                          </w:rPr>
                          <w:t>Қ.Нұрмаханов атындағы №95 орта мектеп  жанындағы «Еркетай» шағын орталығы туралы</w:t>
                        </w:r>
                      </w:p>
                    </w:txbxContent>
                  </v:textbox>
                </v:shape>
              </w:pict>
            </w:r>
            <w:r w:rsidR="00ED1B6D">
              <w:rPr>
                <w:rFonts w:ascii="Times New Roman" w:hAnsi="Times New Roman"/>
                <w:b/>
                <w:sz w:val="24"/>
                <w:szCs w:val="24"/>
                <w:lang w:val="kk-KZ"/>
              </w:rPr>
              <w:t>Мектепке дейінгі білім беру ұйымы</w:t>
            </w:r>
          </w:p>
          <w:p w:rsidR="00ED1B6D" w:rsidRPr="00744A89" w:rsidRDefault="00ED1B6D" w:rsidP="008D11BA">
            <w:pPr>
              <w:spacing w:after="0" w:line="240" w:lineRule="auto"/>
              <w:rPr>
                <w:rFonts w:ascii="Times New Roman" w:hAnsi="Times New Roman" w:cs="Times New Roman"/>
                <w:b/>
                <w:sz w:val="24"/>
                <w:szCs w:val="24"/>
                <w:lang w:val="kk-KZ"/>
              </w:rPr>
            </w:pPr>
          </w:p>
        </w:tc>
      </w:tr>
      <w:tr w:rsidR="000D62A3" w:rsidRPr="00064114" w:rsidTr="00943310">
        <w:tc>
          <w:tcPr>
            <w:tcW w:w="10279" w:type="dxa"/>
            <w:tcBorders>
              <w:top w:val="single" w:sz="4" w:space="0" w:color="auto"/>
              <w:left w:val="single" w:sz="4" w:space="0" w:color="auto"/>
              <w:bottom w:val="single" w:sz="4" w:space="0" w:color="auto"/>
              <w:right w:val="single" w:sz="4" w:space="0" w:color="auto"/>
            </w:tcBorders>
          </w:tcPr>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2. Оқыту нәтижелеріне бағдарлана отырып</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мектепке дейінгі тәрбие мен оқытудың мазмұнына қойылатын талаптардың қорытындылары</w:t>
            </w:r>
          </w:p>
        </w:tc>
      </w:tr>
      <w:tr w:rsidR="000D62A3" w:rsidRPr="00943310" w:rsidTr="00943310">
        <w:tc>
          <w:tcPr>
            <w:tcW w:w="10279" w:type="dxa"/>
            <w:tcBorders>
              <w:top w:val="single" w:sz="4" w:space="0" w:color="auto"/>
              <w:left w:val="single" w:sz="4" w:space="0" w:color="auto"/>
              <w:bottom w:val="single" w:sz="4" w:space="0" w:color="auto"/>
              <w:right w:val="single" w:sz="4" w:space="0" w:color="auto"/>
            </w:tcBorders>
          </w:tcPr>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 Бағаланатын кезеңде әзірленген және білім беру ұйымының басшысымен бекітілген жұмыс оқу жоспарларының көшірмелері қоса беріледі;</w:t>
            </w:r>
          </w:p>
          <w:p w:rsidR="00943310" w:rsidRDefault="000D62A3" w:rsidP="00943310">
            <w:pPr>
              <w:spacing w:after="0" w:line="240" w:lineRule="auto"/>
              <w:rPr>
                <w:rFonts w:ascii="Times New Roman" w:hAnsi="Times New Roman" w:cs="Times New Roman"/>
                <w:sz w:val="24"/>
                <w:szCs w:val="24"/>
                <w:lang w:val="kk-KZ"/>
              </w:rPr>
            </w:pPr>
            <w:r w:rsidRPr="00064114">
              <w:rPr>
                <w:rFonts w:ascii="Times New Roman" w:hAnsi="Times New Roman" w:cs="Times New Roman"/>
                <w:b/>
                <w:sz w:val="24"/>
                <w:szCs w:val="24"/>
                <w:lang w:val="kk-KZ"/>
              </w:rPr>
              <w:t>Бағалау   нәтижесі: 2020-2021</w:t>
            </w:r>
            <w:r w:rsidRPr="000D62A3">
              <w:rPr>
                <w:rFonts w:ascii="Times New Roman" w:hAnsi="Times New Roman" w:cs="Times New Roman"/>
                <w:sz w:val="24"/>
                <w:szCs w:val="24"/>
                <w:lang w:val="kk-KZ"/>
              </w:rPr>
              <w:t xml:space="preserve"> оқу жылында Мектепке дейінгі тәрбие мен оқытудың үлгілік оқу жоспары бойынша «Қарлығаш», «Жауқазын» ересек тобында 5 салада сағат саны 12.</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 xml:space="preserve">Оның ішінде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Денсаулық саласында – Денешынықтыру-3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 xml:space="preserve">Қатынас  саласында- Сөйлеуді дамыту-1,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Көркем әдебиет-1</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 xml:space="preserve">Орыс тілі-0,5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Таным саласында –Қарапайым математика ұғымдарды қалыптастыру-1,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Құрастыру-0,5,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Жаратылыстану-1.</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Шығармашылық білім беру саласы бойынша – Сурет салу-1 ,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Мүсіндеу-0,5,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Жапсыру – 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Музыка-1,5 сағат.</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Әлеумет білім беру саласы бойынша-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Қ</w:t>
            </w:r>
            <w:r w:rsidRPr="000D62A3">
              <w:rPr>
                <w:rFonts w:ascii="Times New Roman" w:hAnsi="Times New Roman" w:cs="Times New Roman"/>
                <w:sz w:val="24"/>
                <w:szCs w:val="24"/>
                <w:lang w:val="kk-KZ"/>
              </w:rPr>
              <w:t xml:space="preserve">оршаған ортамен танысу-0,5,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Вариативтік компанент- 2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«Балауса» ортаңғы тобында 5 салада сағат саны  Оның ішінде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Денсаулық саласында – Денешынықтыру-3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 xml:space="preserve">Қатынас  саласында- Сөйлеуді дамыту-1,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Көркем әдебиет-0,5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w:t>
            </w:r>
            <w:r w:rsidR="00943310">
              <w:rPr>
                <w:rFonts w:ascii="Times New Roman" w:hAnsi="Times New Roman" w:cs="Times New Roman"/>
                <w:sz w:val="24"/>
                <w:szCs w:val="24"/>
                <w:lang w:val="kk-KZ"/>
              </w:rPr>
              <w:t xml:space="preserve">                            </w:t>
            </w:r>
            <w:r w:rsidRPr="000D62A3">
              <w:rPr>
                <w:rFonts w:ascii="Times New Roman" w:hAnsi="Times New Roman" w:cs="Times New Roman"/>
                <w:sz w:val="24"/>
                <w:szCs w:val="24"/>
                <w:lang w:val="kk-KZ"/>
              </w:rPr>
              <w:t xml:space="preserve"> Орыс тілі-0,5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Таным саласында –Қарапайым математика ұғымдарды қалыптастыру-1,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Құрастыру-0,5,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Жаратылыстану-1.</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Шығармашылық білім беру саласы бойынша – Сурет салу-1 ,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Мүсіндеу-0,25,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Жапсыру – 0,25,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Музыка-1 сағат.</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Әлеумет білім беру саласы бойынша-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қоршаған ортамен танысу-0,5,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Вариативтік компанент- 1 сағат .</w:t>
            </w:r>
          </w:p>
          <w:p w:rsidR="000D62A3" w:rsidRPr="000D62A3" w:rsidRDefault="000D62A3" w:rsidP="00943310">
            <w:pPr>
              <w:spacing w:after="0" w:line="240" w:lineRule="auto"/>
              <w:rPr>
                <w:rFonts w:ascii="Times New Roman" w:hAnsi="Times New Roman" w:cs="Times New Roman"/>
                <w:sz w:val="24"/>
                <w:szCs w:val="24"/>
                <w:lang w:val="kk-KZ"/>
              </w:rPr>
            </w:pPr>
            <w:r w:rsidRPr="00064114">
              <w:rPr>
                <w:rFonts w:ascii="Times New Roman" w:hAnsi="Times New Roman" w:cs="Times New Roman"/>
                <w:b/>
                <w:sz w:val="24"/>
                <w:szCs w:val="24"/>
                <w:lang w:val="kk-KZ"/>
              </w:rPr>
              <w:t>Қорытынды:</w:t>
            </w:r>
            <w:r w:rsidRPr="000D62A3">
              <w:rPr>
                <w:rFonts w:ascii="Times New Roman" w:hAnsi="Times New Roman" w:cs="Times New Roman"/>
                <w:sz w:val="24"/>
                <w:szCs w:val="24"/>
                <w:lang w:val="kk-KZ"/>
              </w:rPr>
              <w:t xml:space="preserve">   МЖМБС талаптары мен ЖББ Үлгілік оқу жоспарларына сәйкес келеді.</w:t>
            </w:r>
          </w:p>
          <w:p w:rsidR="000D62A3" w:rsidRPr="000D62A3" w:rsidRDefault="000D62A3" w:rsidP="00943310">
            <w:pPr>
              <w:spacing w:line="240" w:lineRule="auto"/>
              <w:rPr>
                <w:rFonts w:ascii="Times New Roman" w:hAnsi="Times New Roman" w:cs="Times New Roman"/>
                <w:sz w:val="24"/>
                <w:szCs w:val="24"/>
                <w:lang w:val="kk-KZ"/>
              </w:rPr>
            </w:pPr>
            <w:r w:rsidRPr="00064114">
              <w:rPr>
                <w:rFonts w:ascii="Times New Roman" w:hAnsi="Times New Roman" w:cs="Times New Roman"/>
                <w:b/>
                <w:sz w:val="24"/>
                <w:szCs w:val="24"/>
                <w:lang w:val="kk-KZ"/>
              </w:rPr>
              <w:t>Бағалау   нәтижесі</w:t>
            </w:r>
            <w:r w:rsidRPr="000D62A3">
              <w:rPr>
                <w:rFonts w:ascii="Times New Roman" w:hAnsi="Times New Roman" w:cs="Times New Roman"/>
                <w:sz w:val="24"/>
                <w:szCs w:val="24"/>
                <w:lang w:val="kk-KZ"/>
              </w:rPr>
              <w:t>: 2021-2022 оқу жылында Мектепке дейінгі тәрбие мен оқытудың үлгілі</w:t>
            </w:r>
            <w:r w:rsidR="00064114">
              <w:rPr>
                <w:rFonts w:ascii="Times New Roman" w:hAnsi="Times New Roman" w:cs="Times New Roman"/>
                <w:sz w:val="24"/>
                <w:szCs w:val="24"/>
                <w:lang w:val="kk-KZ"/>
              </w:rPr>
              <w:t>к оқу жоспары бойынша «Балауса»</w:t>
            </w:r>
            <w:r w:rsidRPr="000D62A3">
              <w:rPr>
                <w:rFonts w:ascii="Times New Roman" w:hAnsi="Times New Roman" w:cs="Times New Roman"/>
                <w:sz w:val="24"/>
                <w:szCs w:val="24"/>
                <w:lang w:val="kk-KZ"/>
              </w:rPr>
              <w:t xml:space="preserve">, ересек тобында 5 салада сағат саны 12.Оның ішінде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Денсаулық саласында – Денешынықтыру-3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Қатынас  саласында- Сөйлеуді дамыту-1,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Көркем әдебиет-1</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Орыс тілі-0,5 сағат, </w:t>
            </w:r>
          </w:p>
          <w:p w:rsidR="00943310" w:rsidRDefault="00943310" w:rsidP="00943310">
            <w:pPr>
              <w:spacing w:after="0" w:line="240" w:lineRule="auto"/>
              <w:rPr>
                <w:rFonts w:ascii="Times New Roman" w:hAnsi="Times New Roman" w:cs="Times New Roman"/>
                <w:sz w:val="24"/>
                <w:szCs w:val="24"/>
                <w:lang w:val="kk-KZ"/>
              </w:rPr>
            </w:pPr>
          </w:p>
          <w:p w:rsidR="00943310" w:rsidRDefault="00943310" w:rsidP="00943310">
            <w:pPr>
              <w:spacing w:after="0" w:line="240" w:lineRule="auto"/>
              <w:rPr>
                <w:rFonts w:ascii="Times New Roman" w:hAnsi="Times New Roman" w:cs="Times New Roman"/>
                <w:sz w:val="24"/>
                <w:szCs w:val="24"/>
                <w:lang w:val="kk-KZ"/>
              </w:rPr>
            </w:pPr>
          </w:p>
          <w:p w:rsidR="00943310" w:rsidRDefault="00943310" w:rsidP="00943310">
            <w:pPr>
              <w:spacing w:after="0" w:line="240" w:lineRule="auto"/>
              <w:rPr>
                <w:rFonts w:ascii="Times New Roman" w:hAnsi="Times New Roman" w:cs="Times New Roman"/>
                <w:sz w:val="24"/>
                <w:szCs w:val="24"/>
                <w:lang w:val="kk-KZ"/>
              </w:rPr>
            </w:pP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lastRenderedPageBreak/>
              <w:t xml:space="preserve">Таным саласында –Қарапайым математика ұғымдарды қалыптастыру-1,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Құрастыру-0,5,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Жаратылыстану-1.</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Шығармашылық білім беру саласы бойынша – Сурет салу-1 ,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Мүсіндеу-0,5,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Жапсыру – 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Музыка-1,5 сағат.</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Әлеумет білім беру саласы бойынша-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қоршаған ортамен танысу-0,5,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Вариативтік компанент- 2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«Қарлығаш», «Жауқазын» ортаңғы тобында 5 салада сағат саны  Оның ішінде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Денсаулық саласында – Денешынықтыру-3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Қатынас  саласында- Сөйлеуді дамыту-1,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Көркем әдебиет-0,5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Орыс тілі-0,5 сағат,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Таным саласында –Қарапайым математика ұғымдарды қалыптастыру-1,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Құрастыру-0,5,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Жаратылыстану-1.</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Шығармашылық білім беру саласы бойынша – Сурет салу-1 ,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Мүсіндеу-0,25,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Жапсыру – 0,25,</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Музыка-1 сағат.</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Әлеумет білім беру саласы бойынша-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қоршаған ортамен танысу-0,5,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Вариативтік компанент- 1 сағат .</w:t>
            </w:r>
          </w:p>
          <w:p w:rsidR="000D62A3" w:rsidRPr="000D62A3" w:rsidRDefault="000D62A3" w:rsidP="00943310">
            <w:pPr>
              <w:spacing w:line="240" w:lineRule="auto"/>
              <w:rPr>
                <w:rFonts w:ascii="Times New Roman" w:hAnsi="Times New Roman" w:cs="Times New Roman"/>
                <w:sz w:val="24"/>
                <w:szCs w:val="24"/>
                <w:lang w:val="kk-KZ"/>
              </w:rPr>
            </w:pPr>
            <w:r w:rsidRPr="00064114">
              <w:rPr>
                <w:rFonts w:ascii="Times New Roman" w:hAnsi="Times New Roman" w:cs="Times New Roman"/>
                <w:b/>
                <w:sz w:val="24"/>
                <w:szCs w:val="24"/>
                <w:lang w:val="kk-KZ"/>
              </w:rPr>
              <w:t xml:space="preserve">Қорытынды: </w:t>
            </w:r>
            <w:r w:rsidRPr="000D62A3">
              <w:rPr>
                <w:rFonts w:ascii="Times New Roman" w:hAnsi="Times New Roman" w:cs="Times New Roman"/>
                <w:sz w:val="24"/>
                <w:szCs w:val="24"/>
                <w:lang w:val="kk-KZ"/>
              </w:rPr>
              <w:t xml:space="preserve">  МЖМБС талаптары мен ЖББ Үлгілік оқу жоспарларына сәйкес келеді.</w:t>
            </w:r>
          </w:p>
          <w:p w:rsidR="000D62A3" w:rsidRPr="000D62A3" w:rsidRDefault="000D62A3" w:rsidP="00943310">
            <w:pPr>
              <w:spacing w:line="240" w:lineRule="auto"/>
              <w:rPr>
                <w:rFonts w:ascii="Times New Roman" w:hAnsi="Times New Roman" w:cs="Times New Roman"/>
                <w:sz w:val="24"/>
                <w:szCs w:val="24"/>
                <w:lang w:val="kk-KZ"/>
              </w:rPr>
            </w:pPr>
            <w:r w:rsidRPr="00064114">
              <w:rPr>
                <w:rFonts w:ascii="Times New Roman" w:hAnsi="Times New Roman" w:cs="Times New Roman"/>
                <w:b/>
                <w:sz w:val="24"/>
                <w:szCs w:val="24"/>
                <w:lang w:val="kk-KZ"/>
              </w:rPr>
              <w:t>Бағалау   нәтижесі: 2022-2023</w:t>
            </w:r>
            <w:r w:rsidRPr="000D62A3">
              <w:rPr>
                <w:rFonts w:ascii="Times New Roman" w:hAnsi="Times New Roman" w:cs="Times New Roman"/>
                <w:sz w:val="24"/>
                <w:szCs w:val="24"/>
                <w:lang w:val="kk-KZ"/>
              </w:rPr>
              <w:t xml:space="preserve"> оқу жылында Мектепке дейінгі тәрбие мен оқытудың үлгілік оқу жоспары бойынша «Қарлығаш» , «Жауқазын» ересек тобында 5 салада күн сайын өтіледі. </w:t>
            </w:r>
            <w:r w:rsidRPr="002C2497">
              <w:rPr>
                <w:rFonts w:ascii="Times New Roman" w:hAnsi="Times New Roman" w:cs="Times New Roman"/>
                <w:b/>
                <w:sz w:val="24"/>
                <w:szCs w:val="24"/>
                <w:lang w:val="kk-KZ"/>
              </w:rPr>
              <w:t>Қорытынды:</w:t>
            </w:r>
            <w:r w:rsidRPr="000D62A3">
              <w:rPr>
                <w:rFonts w:ascii="Times New Roman" w:hAnsi="Times New Roman" w:cs="Times New Roman"/>
                <w:sz w:val="24"/>
                <w:szCs w:val="24"/>
                <w:lang w:val="kk-KZ"/>
              </w:rPr>
              <w:t xml:space="preserve">   МЖМБС талаптары ме</w:t>
            </w:r>
            <w:bookmarkStart w:id="0" w:name="_GoBack"/>
            <w:bookmarkEnd w:id="0"/>
            <w:r w:rsidRPr="000D62A3">
              <w:rPr>
                <w:rFonts w:ascii="Times New Roman" w:hAnsi="Times New Roman" w:cs="Times New Roman"/>
                <w:sz w:val="24"/>
                <w:szCs w:val="24"/>
                <w:lang w:val="kk-KZ"/>
              </w:rPr>
              <w:t>н ЖББ Үлгілік оқу жоспарларына сәйкес келеді.</w:t>
            </w:r>
          </w:p>
        </w:tc>
      </w:tr>
      <w:tr w:rsidR="000D62A3" w:rsidRPr="00943310" w:rsidTr="00943310">
        <w:tc>
          <w:tcPr>
            <w:tcW w:w="10279" w:type="dxa"/>
            <w:tcBorders>
              <w:top w:val="single" w:sz="4" w:space="0" w:color="auto"/>
              <w:left w:val="single" w:sz="4" w:space="0" w:color="auto"/>
              <w:bottom w:val="single" w:sz="4" w:space="0" w:color="auto"/>
              <w:right w:val="single" w:sz="4" w:space="0" w:color="auto"/>
            </w:tcBorders>
          </w:tcPr>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lastRenderedPageBreak/>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оқытудың күтілетін нәтижелері түрінде ұсынылған мақсаттар мен міндеттерге қол жеткізу;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тәрбиелеу мен оқытуға психологиялық-педагогикалық жағдай жасау;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мектеп жасына дейінгі тәрбиеленушілерді бастауыш білім беру ұйымдарында оқыту үшін тең бастапқы мүмкіндіктерді құру;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тәрбиеленушілердің жеке және жас ерекшеліктерін ескеріп, оқу қызметіне дайындау;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w:t>
            </w:r>
            <w:r w:rsidRPr="000D62A3">
              <w:rPr>
                <w:rFonts w:ascii="Times New Roman" w:hAnsi="Times New Roman" w:cs="Times New Roman"/>
                <w:sz w:val="24"/>
                <w:szCs w:val="24"/>
                <w:lang w:val="kk-KZ"/>
              </w:rPr>
              <w:lastRenderedPageBreak/>
              <w:t>беріледі);</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Бақылау нәтижесі: 2020-2021 оқу жылы  Білім беру салаларының және ұйымдасытрылған оқу қызметінің МЖСБС талаптарына , мектепке дейінгі тәрбие мен оқытудың үлгілік оқу жоспарларына сәйкес екендігі анықталған. Переспективалық жоспар оқу жылына арналған өтпелі тақырыптардың негізінде құрастырылған. Өтпелі тақырыптың мазмұнына сәйкес бағдарламалық материалды бөлуде жүйелілікпен сабақтастық ұстанымы сақталған. Өтпелі тақырыптардың мақсаты жас тобына, білім беру салаларына ҰОҚ түрлеріне байланысты жасалған . Үлгілік оқу бағдарламасында көрсетілген 50 өтпелі тақырыптардың ішінен, 9 тақырып қамтылған. </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Менің балабақшам.</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Менің отбасым</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Дені саудың –жаны сау</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Менің Қазақстаным!</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Табиғат әлемі</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Бізді қоршаған әлем</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Салт-дәстүрлер және фольклор</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Біз еңбекқор баламыз</w:t>
            </w:r>
          </w:p>
          <w:p w:rsidR="000D62A3" w:rsidRPr="000D62A3" w:rsidRDefault="000D62A3" w:rsidP="00943310">
            <w:pPr>
              <w:pStyle w:val="a8"/>
              <w:numPr>
                <w:ilvl w:val="0"/>
                <w:numId w:val="2"/>
              </w:numPr>
              <w:spacing w:before="0" w:beforeAutospacing="0" w:after="0" w:afterAutospacing="0"/>
              <w:jc w:val="both"/>
              <w:rPr>
                <w:rFonts w:eastAsiaTheme="minorHAnsi"/>
                <w:lang w:val="kk-KZ" w:eastAsia="en-US"/>
              </w:rPr>
            </w:pPr>
            <w:r w:rsidRPr="000D62A3">
              <w:rPr>
                <w:rFonts w:eastAsiaTheme="minorHAnsi"/>
                <w:lang w:val="kk-KZ" w:eastAsia="en-US"/>
              </w:rPr>
              <w:t>Әрқашан күн сөнбесін!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Білім беру процесінің  сапасын қамтамасыз ету мақсатында                  переспективалық жоспарға сәйкес циклограмма құрастырылған. Циклограмманың құрылымы Күн тәртібіне сәйкес құрылған. Күн тәртібі  бойынша баланы таңертең жақсы көңіл күймен қабылдау, баланың қалыпты дамуына және оның денсаулығын нығайтуға мүмкіндік беретін тәулік бойғы уақытты тиімді бөлуге  жасалынған.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Таңертеңгі қабылдау (таңертеңгі жаттығу) , ҰОҚ (үзілістерді қоса алғанда), серуен, балалардың үйге қайтуы.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«Денсаулық» білім беру саласы белсенді қимыл әрекеті дағдылары мен денелік өзін-өзі жетілдіру қажеттілігіне деген қызығушылықты қалыптастыру мен дамытуға, балаларды салауатты өмір салты негіздеріне баулуға бағытталған.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«Денсаулық» білім саласындағы  оқу жүктемесі: дене шынықтыру -3 сағаттан  құралған.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«Дене шынықтыру» оқу іс-әрекетінің мазмұны «Денсаулықты нығайту» «Дене бітімін жетілдіру», «Қозғалыс», «Дене қуаты  қасиеті», «Командада жұмыс жасау», «Дене шынықтырудағы техника мен  тактика», «Ойындардағы шығармашылық қасиеттер» оқу бөлімдері бойынша ұйымдастырылды. Әрбір бөлімше ішінде реттілікпен құрылған оқу мақсаттары балалардың жетістіктерін бағалауға және оларға оқудың келесі кезеңдері туралы ақпарат беруге мүмкіндік берілген.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Берілген мазмұн бойынша тәрбиешілер көмегімен таныс қимыл-қозғалыс ойындары ұйымдастырылған. Ойын-эстафеталар, қызықты ойындар, аттракциондар ұйымдастыру арқылы қимыл белсенділігі мен шығармашылық қабілеттері дамыған.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Адам денсаулығы үшін күн тәртібінің маңызы оны саналы түрде орындау туралы түсінікке ие болды. Денсаулықты сақтау, дұрыс зат алмасуға, ағзаның барлық қызметінің жұмысы мен өсуі үшін негізгі дәрумендерді қосымша қабылдаудың қажеттігін білді.Тұрмыстағы қауіпсіз мінез-құлық дағдыларын білген.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«Қатынас» білім беру саласы   айналасындағы адамдармен бірлесе әрекет етуді және байланысқа түсу біліктерін қалыптастыруды, қарым-қатынас жағдаяттарын ажыратуды, өз мінез-құлқын дұрыс және сәйкесінше ұстау болып табылған.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«Қатынас» білім саласындағы  оқу жүктемесі және оқу іс-әрекет түрлері  ұсынылған:  сөйлеуді дамыту  -1 сағат,     көркем әдебиет- 1 сағат,        орыс тілі -0,5сағат        оқу жүктемесін құраған.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«Сөйлеуді дамыту» оқу іс-әрекетінің мазмұны оқу бөлімдері бойынша ұйымдастырылған. Дыбыстарды дұрыс айтуды, сөздік қорды толықтыру  сөздің басын естіп, сөздерді болжау, </w:t>
            </w:r>
            <w:r w:rsidRPr="000D62A3">
              <w:rPr>
                <w:rFonts w:ascii="Times New Roman" w:hAnsi="Times New Roman" w:cs="Times New Roman"/>
                <w:sz w:val="24"/>
                <w:szCs w:val="24"/>
                <w:lang w:val="kk-KZ"/>
              </w:rPr>
              <w:lastRenderedPageBreak/>
              <w:t xml:space="preserve">берілген тақырып бойынша әңгіме құрауды үйренген.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«Көркем әдебиет» оқу іс-әрекетінің мазмұны  «Көркем шығарманың мазмұнын түсіну»,  «Жатқа айту», «Оқиғаларды болжау», «Тыңдағанын мазмұндау», «Кейіпкерге мінездеме» оқу бөлімдері бойынша ұйымдастырылды, өнердің түрі ретінде әдебиетке деген тұрақты қызығушылығын қалыптастырып, сауатты оқырман тәрбиеленді.  Қазақстандық және шетелдік авторлардың заманауи көркем шығармаларын енгізу арқылы балалардың оқу аясы  кеңейтілген.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«Таным» оқу саласындағы  оқу іс-әрекеттердің оқу жүктемесі қарапайым математикалық ұғымдарды қалыптастыру-1сагат,  құрастыру-0,5сағат, жаратылыстану  -1сағат. Ол танымдық-зерттеу әрекеті үшін жағдай жасауға бағытталған.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«Қарапайым математикалық ұғымдарды қалыптастыру» оқу іс-әрекетінде балалардың  қарапайым логикалық, математикалық түсініктері қалыптасады және  интеллектуалды шығармашылық қабілеттері дамыған. Математикалық тәсілдерді тану, санау, өлшеу, карапайым есептеуді үйренген. "Қарапайым математикалық ұғымдарды қалыптастыру" оқу іс-әрекетінің мазмұны  «Заттардың кеңістікте орналасуы», «заттарды санау», «Жиын», «Шамалар», «Тізбектер», «Фигуралар мен денелер», «Математикалық модельдер» сынды оқу бөлімдері бойынша ұйымдастырылған.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«Құрастыру» оқу іс әрекетінде  тәрбиеленушілердің құрастыру дағдылары қалыптасқан. Шығармашылық қиял мен логикалық  ойлауы дамыған.      Суреттерден бөлшектерді тауып,  бұрандалар мен сомындардың көмегімен бекітуді, қозғалатын және қозғалмайтын біріктіруі бар құрылыс бөлшектерімен, құралдармен жұмыс істеуге дағдыланған.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«Жаратылыстану» оқу іс-әрекетінің мазмұны «Табиғат әлемін танудың қарапайым әдістері», «Өсімдіктер әлемі», «Жануарлар әлемі», «Адам», «Өлі табиғат денелері мен заттары», «Табиға құбылыстары», «Жарық», «Дыбыс» секілді  оқу бөлімдері бойынша ұйымдастырылып, табиғаттың заттары мен құбылыстары туралы бастапқы түсініктері, физикалық құбылыстар туралы қарапайым ұғымдары қалыптасқан. "Бақылау" ұғымын, бақылау кезеңдерін түсіне білген. Өсімдіктер мен жануарлар туралы, оларға күтім жасау керектігін ұғынған.       "Қызыл кітап" және оның өкілдері туралы ұғымдарға ие болды.  Адамның жануарлар және өсімдіктер әлемін қорғау қажеттілігі туралы біледі. Тәрбиеленушілер серуендеуге шыққан сәтте даладағы ауа-райының құбылыстарын байқап талқыланады.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"Шығармашылық" білім беру саласы бойынша ұсынылатын оқу іс-әрекеті түрлері және оқу жүктемесі  сурет салу -1сағат,  мүсіндеу- 0,5  сағат,  аппликация -0,5 сағат,  музыка-0,5 сағат.  Мектеп  жасына дейінгі балаларда шығармашылық қабілеттері, ойлау мен қиялдың қалыптаса, эстетикалық талғамы мен эмоционалды-сезімдік саласының, өзінің ішкі жан дүниесін көркемдік формада жеткізе білуге деген ұмтылысын дамыған, өнер құралдарымен тәрбиелеуге және музыкалық-көркемдік әрекет тәсілдері мен ойын арқылы өнер әлеміне баулуға жағдай жасалған.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«Сурет салу» оқу іс-әрекетінде  «Сызықтар мен сызық түрлері», «Пішін мен пропорция», «Түс», «Композиция» бөлімдері ұйымдастырылып, түрлі пішінде сұлбаны бейнелеп үйренген. Мүсіндеу  оқу іс-әрекетінде «Заттарды мүсіндеу»,  «Сюжетті мүсіндеу» бөлімдер ұйымдастырылып, жануарлар мен адамдардың, құстардың пішінін, көкөністер мен жемістердің үлгілерін, таныс заттарды бір кесек ермексаздан алдымен олардың жалпы пішінін, содан кейін бөлшектерін мүсіндеуді үйренген.  Аппликация оқу іс-әрекетінде «Заттық аппликация»,  Сюжеттік аппликация», «Сәндік аппликация», «Қайшымен жұмыс», «Жапсыру» бөлімдері ұйымдастырылып, жапсыру, құрастыру арқылы балалардың шығармашылық қабілеттері қалыптасқан. Материалдар  мен құралдар туралы түсініктері  қалыптасқан. Зат  бейнесін бөлшектерден құрастыру, бөлшектерден шаблон арқылы, есте сақталған бейне арқылы, елестету арқылы композиция құрау дағдылары, композиция құрау дағдылары дамыған.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«Музыка» оқу іс-әрекетінде «Музыка өнері», «Музыка жанрлары», «Музыка формасы», «Ән салу», «Аспаптарда ойнау» сынды оқу бөлімдер ұйымдастырылып, музыкалық мәнерлілік құралдары, негізгі музыка формалары мен жанрлары туралы қарапайым түсініктерін қалыптасқан.     Дыбыс  жоғарылығын есту және ырғақтық дағдылары қалыптасты      музыка  </w:t>
            </w:r>
            <w:r w:rsidRPr="000D62A3">
              <w:rPr>
                <w:rFonts w:ascii="Times New Roman" w:hAnsi="Times New Roman" w:cs="Times New Roman"/>
                <w:sz w:val="24"/>
                <w:szCs w:val="24"/>
                <w:lang w:val="kk-KZ"/>
              </w:rPr>
              <w:lastRenderedPageBreak/>
              <w:t>туралы өз пікірін білдіру дағдылары қалыптасқан. Ән  айтудың бастапқы дағдылары қалыптасқан.        Аспаптық  музыкаға қызығушылық пен ұрмалы-шулы аспаптарда музыка ойнау дағдылары дамыған.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«Әлеумет» білім беру саласы әлеуметтік ортаға бейімделу, кез келген ортада еркін бірлесе әрекет ету, өз Отанына сүйіспеншілік таныту біліктерін қалыптастыру, адамгершілік-рухани білім негіздерін дамытуға бағытталған.  Берілген оқу жүктеме қоршаған ортамен танысу -0,5сағатты құраған.  Әлеуметтік  ортаға бейімделу біліктері қалыптасып, кез келген ортада еркін бірлесе әрекет етулері, өз Отанына деген сүйіспеншіліктерін танытып, адамгершілік-рухани білім негіздері дамыған.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«Қоршаған ортамен танысу» оқу іс-әрекетінде мазмұны  «Мен және менің отбасым», «Менің мектебім», «Мамандықтар», «Туған өлке», «Қазақстанның тарихи тамырлары», «Тәуелсіз Қазақстан»  бөлімдері ұйымдастырылып,  қоршаған орта, адамдардың іс әрекеттері жайлы жалпы түсінігі қалыптасқан. Балаларда жақындарына деген сүйіспеншілігі, қамқоры, көмегі, туған еліне, өлкесіне деген құрметі артқан. Адам еңбегіне деген құрмет сезімі қалыптасқан. Тәрбиленушілердің сөйлеу тілі, зейіні, қиялы дамыған.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Қорытынды:  «Жауқазын», «Қарлығаш» ересек   топтарында мектепке дейінгі тәрбие мен оқытудың үлгілік оқу бағдарламасына сәйкес білім беру қызметі жүргізілген.</w:t>
            </w:r>
          </w:p>
          <w:p w:rsidR="000D62A3" w:rsidRPr="000D62A3" w:rsidRDefault="000D62A3" w:rsidP="00943310">
            <w:pPr>
              <w:spacing w:after="0" w:line="240" w:lineRule="auto"/>
              <w:rPr>
                <w:rFonts w:ascii="Times New Roman" w:hAnsi="Times New Roman" w:cs="Times New Roman"/>
                <w:sz w:val="24"/>
                <w:szCs w:val="24"/>
                <w:lang w:val="kk-KZ"/>
              </w:rPr>
            </w:pPr>
            <w:r w:rsidRPr="00064114">
              <w:rPr>
                <w:rFonts w:ascii="Times New Roman" w:hAnsi="Times New Roman" w:cs="Times New Roman"/>
                <w:b/>
                <w:sz w:val="24"/>
                <w:szCs w:val="24"/>
                <w:lang w:val="kk-KZ"/>
              </w:rPr>
              <w:t xml:space="preserve">    Бақылау нәтижесі: 2021-2022</w:t>
            </w:r>
            <w:r w:rsidRPr="000D62A3">
              <w:rPr>
                <w:rFonts w:ascii="Times New Roman" w:hAnsi="Times New Roman" w:cs="Times New Roman"/>
                <w:sz w:val="24"/>
                <w:szCs w:val="24"/>
                <w:lang w:val="kk-KZ"/>
              </w:rPr>
              <w:t xml:space="preserve"> оқу жылында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сәйкес                                     білім беру салаларының және ұйымдастырылған оқу қызметінің талаптары  мектепке дейінгі тәрбие мен оқытудың үлгілік оқу жоспарларына сәйкес екендігі анықталған.  Перспективалық жоспар оқу жылына арналған өтпелі тақырыптардың негізінде құрастырылған. Перспективалық жоспарға сәйкес әрбір  аптаға білім беру салаларын («Денсаулық», «Қатынас», «Таным», «Шығармашылық», «Әлеумет») кіріктіретін, өтпелі тақырыптар негізінде іске асырылатын циклограмма құрылады.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Өтпелі тақырыптың мазмұнына сәйкес бағдарламалық материалды бөлуде жүйелілікпен сабақтастық ұстанымы сақталған. Өтпелі тақырыптардың мақсаты жас тобына, білім беру салаларына ҰОҚ түрлеріне байланысты жасалған . Үлгілік оқу бағдарламасында көрсетілген 50 өтпелі тақырыптардың ішінен, 9 тақырып қамтылған. </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Менің балабақшам (бұл тақырыпта балаларға балақша, ішіндеі тәртіп, балабақша жихаздары, бөлмелері туралы түсінік қалыптастыру. Балабақшаға деген сүйіспеншілікке баулып, ондағы жаңа достарына деген жағымды, дұрыс қарым-қатынасқа тәрбиелеу. )</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Менің отбасым (балалардың отбасы туралы түсініктерін қалыптастырып, отбасы мүшелерін ажырата білуге, оларды жақсы көруге, көмек беруге үйрету. Отбасы мүшелеріне сүйіспеншілік пен сыйластыққа тәрбиелеу. Отбасы туралы алған білімдерін кеңейтуге ықпал ететін ойын жағдаяттарын ұйымдастыру)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Дені саудың –жаны сау(денсаулық сақтау технологиясын қолдана отырып, балалардың қимыл белсенділігін дамыту және дене жаттығуларын орындауға қызығушылықтарын қалыптастыру)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Менің Қазақстаным! (балалардың бойында Отансүйгіштік сезімдерін қалыптастыра отырып, Туған елін, жерін  құрметтеуге тәрбиелеу, рухани адамгершілік қасиеттерге баулу.)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Табиғат әлемі (балалардың тірі және өлі табиғат заттары мен құбылыстары, маусымдық өзгерістер, өсімдіктер, жануарлар, жәндіктер туралы білімдерін кеңейту.)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Бізді қоршаған әлем(Қоршаған ортамен өзара әрекет етуге қажетті танымдық әрекеттің қарапайым дағдыларына ие бала тұлғасын дамыту)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Салт-дәстүрлер және фольклор(Қазақстан Республикасында тұратын қазақ және өзге ұлт өкілдерінің салт-дәстүрлерімен таныстыра отырып, адамдарға мейрімді және сыйластық қатынас жасай білу дағдыларын дамыту. Халық шығармашылығының туындыларына деген қызығушылықтарын ояту.)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 xml:space="preserve">Біз еңбекқор баламыз(еңбек сүйгіштікке, еңбек адамдарына құрмет сезімдерін білдіруге </w:t>
            </w:r>
            <w:r w:rsidRPr="000D62A3">
              <w:rPr>
                <w:rFonts w:eastAsiaTheme="minorHAnsi"/>
                <w:lang w:val="kk-KZ" w:eastAsia="en-US"/>
              </w:rPr>
              <w:lastRenderedPageBreak/>
              <w:t>тәрбиелеу)</w:t>
            </w:r>
          </w:p>
          <w:p w:rsidR="000D62A3" w:rsidRPr="000D62A3" w:rsidRDefault="000D62A3" w:rsidP="00943310">
            <w:pPr>
              <w:pStyle w:val="a8"/>
              <w:numPr>
                <w:ilvl w:val="0"/>
                <w:numId w:val="3"/>
              </w:numPr>
              <w:spacing w:before="0" w:beforeAutospacing="0" w:after="0" w:afterAutospacing="0"/>
              <w:jc w:val="both"/>
              <w:rPr>
                <w:rFonts w:eastAsiaTheme="minorHAnsi"/>
                <w:lang w:val="kk-KZ" w:eastAsia="en-US"/>
              </w:rPr>
            </w:pPr>
            <w:r w:rsidRPr="000D62A3">
              <w:rPr>
                <w:rFonts w:eastAsiaTheme="minorHAnsi"/>
                <w:lang w:val="kk-KZ" w:eastAsia="en-US"/>
              </w:rPr>
              <w:t>Әрқашан күн сөнбесін! (балалардың бойында жақын адамдармен сүйіспеншілікті оларға қамқорлық жасау ынтасын өзінің туған қаласына, өз еліне құштарлық сезімді оның тарихына қазығушылақты тәрбиелеу мақсаты көзделген)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Білім беру процесінің  сапасын қамтамасыз ет</w:t>
            </w:r>
            <w:r w:rsidR="00943310">
              <w:rPr>
                <w:rFonts w:ascii="Times New Roman" w:hAnsi="Times New Roman" w:cs="Times New Roman"/>
                <w:sz w:val="24"/>
                <w:szCs w:val="24"/>
                <w:lang w:val="kk-KZ"/>
              </w:rPr>
              <w:t xml:space="preserve">у мақсатында  </w:t>
            </w:r>
            <w:r w:rsidRPr="000D62A3">
              <w:rPr>
                <w:rFonts w:ascii="Times New Roman" w:hAnsi="Times New Roman" w:cs="Times New Roman"/>
                <w:sz w:val="24"/>
                <w:szCs w:val="24"/>
                <w:lang w:val="kk-KZ"/>
              </w:rPr>
              <w:t xml:space="preserve">переспективалық жоспарға сәйкес циклограмма құрастырылған. Циклограмманың құрылымы Күн тәртібіне сәйкес құрылған. Күн тәртібі  баланың қалыпты дамуына және оның денсаулығын нығайтуға мүмкіндік беретін тәулік бойғы уақытты тиімді бөлуге  жасалынған.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Таңертеңгі қабылдау (таңертеңгі жаттығу) , ҰОҚ (үзілістерді қоса алғанда), ойындар, балалардың үйге қайтуы.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«Денсаулық» білім беру саласы белсенді қимыл әрекеті дағдылары мен денелік өзін-өзі жетілдіру қажеттілігіне деген қызығушылықты қалыптастыру мен дамытуға, балаларды салауатты өмір салты негіздеріне баулуға бағытталған.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«Денсаулық» білім саласындағы  оқу жүктемесі: дене шынықтыру -3 сағатта құралған.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«Дене шынықтыру» оқу іс-әрекетінің мазмұны «Денсаулықты нығайту» «Дене бітімін жетілдіру», «Қозғалыс», «Дене қуаты  қасиеті», «Командада жұмыс жасау», «Дене шынықтырудағы техника мен  тактика», «Ойындардағы шығармашылық қасиеттер» оқу бөлімдері бойынша ұйымдастырылды. Әрбір бөлімше ішінде реттілікпен құрылған оқу мақсаттары балалардың жетістіктерін бағалауға және оларға оқудың келесі кезеңдері туралы ақпарат беруге мүмкіндік берілген.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Берілген мазмұн бойынша тәрбиешінің көмегімен таныс қимыл-қозғалыс ойындары ұйымдастырылған. Ойын-эстафеталар, қызықты ойындар, аттракциондар ұйымдастыру арқылы қимыл белсенділігі мен шығармашылық қабілеттері дамыған.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Адам денсаулығы үшін күн тәртібінің маңызы оны саналы түрде орындау туралы түсінікке ие болды. Денсаулықты сақтау, дұрыс зат алмасуға, ағзаның барлық қызметінің жұмысы мен өсуі үшін негізгі дәрумендерді қосымша қабылдаудың қажеттігін білді.Тұрмыстағы қауіпсіз мінез-құлық дағдыларын білген.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Қатынас " білім беру саласы   айналасындағы адамдармен бірлесе әрекет етуді және байланысқа түсу біліктерін қалыптастыруды, қарым-қатынас жағдаяттарын ажыратуды, өз мінез-құлқын дұрыс және сәйкесінше ұстау болып табылған.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Қатынас» білім саласындағы  оқу жүктемесі және сабақ түрлері  ұсынылған:  сөйлеуді дамыту  -1 сағат,     көркем әдебиет- 0,5 сағат,        орыс тілі -0,5 сағат        оқу жүктемесін құраған.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«Сөйлеуді дамыту» оқу іс-әрекетінің мазмұны оқу бөлімдері бойынша ұйымдастырылған. Дыбыстарды дұрыс айтуды, сөздік қорды толықтыру  сөздің басын естіп, сөздерді болжау, берілген тақырып бойынша әңгіме құрауды үйренген.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«Көркем әдебиет» оқу іс-әрекетінің мазмұны  «Көркем шығарманың мазмұнын түсіну»,   «Оқиғаларды болжау», «Тыңдағанын мазмұндау», «Кейіпкерге мінездеме» оқу бөлімдері бойынша ұйымдастырылған, өнердің түрі ретінде әдебиетке деген тұрақты қызығушылығын қалыптастырып, сауатты оқырман тәрбиеленді.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«Таным» оқу саласындағы  оқу іс-әрекетінің оқу жүктемесі қарапайым математикалық ұғымдарды қалыптастыру-1сагат,  құрастыру-0,5сағат, жаратылыстану  -1сағат. Ол танымдық-зерттеу әрекеті үшін жағдай жасауға бағытталған.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«Қарапайым математикалық ұғымдарды қалыптастыру» оқу іс-әрекетінде тәулік бөлігімен танысу, заттың санымен танысу, оларды сөйлеу барысында қолдана білу, бірдей бір және көп затты таба білудағдылары қалыптасады.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«Құрастыру» оқу іс-әрекетінде  балалардың құрастыру дағдылары қалыптасқан. Шығармашылық қиял мен логикалық  ойлауы дамыған. Қарапайым  конструктивтік шешімдер таба алу, командада жұмыс жасау біліктері дамыған.       Суреттерден бөлшектерді тауып,  бұрандалар мен </w:t>
            </w:r>
            <w:r w:rsidRPr="000D62A3">
              <w:rPr>
                <w:rFonts w:ascii="Times New Roman" w:hAnsi="Times New Roman" w:cs="Times New Roman"/>
                <w:sz w:val="24"/>
                <w:szCs w:val="24"/>
                <w:lang w:val="kk-KZ"/>
              </w:rPr>
              <w:lastRenderedPageBreak/>
              <w:t xml:space="preserve">сомындардың көмегімен бекітуді, қозғалатын және қозғалмайтын біріктіруі бар құрылыс бөлшектерімен, құралдармен жұмыс істеуге дағдыланған.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«Жаратылыстану» оқу іс-әрекетінде мазмұны «Табиғат әлемін танудың қарапайым әдістері», «Өсімдіктер әлемі», «Жануарлар әлемі», «Адам», «Өлі табиғат денелері мен заттары», «Табиға құбылыстары», «Жарық», «Дыбыс» секілді  оқу бөлімдері бойынша ұйымдастырылып, табиғаттың заттары мен құбылыстары туралы бастапқы түсініктері, физикалық құбылыстар туралы қарапайым ұғымдары қалыптасқан. "Бақылау" ұғымын, бақылау кезеңдерін түсіне білген. Өсімдіктер мен жануарлар туралы, оларға күтім жасау керектігін ұғынған.       "Қызыл кітап" және оның өкілдері туралы ұғымдарға ие болды.  Адамның жануарлар және өсімдіктер әлемін қорғау қажеттілігі туралы білген.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"Шығармашылық" білім беру саласы бойынша ұсынылатын сабақ түрлері және оқу жүктемесі  сурет салу -1сағат,  мүсіндеу- 0,25  сағат,  аппликация -0,25 сағат,  музыка-0,5 сағат.  Мектеп  жасына дейінгі балаларда шығармашылық қабілеттері, ойлау мен қиялдың қалыптаса, эстетикалық талғамы мен эмоционалды-сезімдік саласының, өзінің ішкі жан дүниесін көркемдік формада жеткізе білуге деген ұмтылысын дамыған, өнер құралдарымен тәрбиелеуге және музыкалық-көркемдік әрекет тәсілдері мен ойын арқылы өнер әлеміне баулуға жағдай жасалған.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«Сурет салу» сабағында  «Сызықтар мен сызық түрлері», «Түс», «Композиция» бөлімдері ұйымдастырылып, түрлі пішінде сұлбаны бейнелеп үйренген. Мүсіндеу  сабағында «Заттарды мүсіндеу»,  «Сюжетті мүсіндеу» бөлімдер ұйымдастырылып, жануарлар мен адамдардың, құстардың пішінін, көкөністер мен жемістердің үлгілерін, таныс заттарды бір кесек ермексаздан алдымен олардың жалпы пішінін, содан кейін бөлшектерін мүсіндеуді үйренген.  Аппликация сабағында «Заттық аппликация»,  Сюжеттік аппликация», «Сәндік аппликация», «Қайшымен жұмыс», «Жапсыру» бөлімдері ұйымдастырылып, жапсыру, құрастыру арқылы балалардың шығармашылық қабілеттері қалыптасқан. Материалдар  мен құралдар туралы түсініктері  қалыптасқан. Зат  бейнесін бөлшектерден құрастыру, бөлшектерден шаблон арқылы, есте сақталған бейне арқылы, елестету арқылы композиция құрау дағдылары, композиция құрау дағдылары дамыған.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«Музыка» оқу іс-әрекетінде «Музыка өнері», «Музыка жанрлары», «Музыка формасы», «Ән салу», «Аспаптарда ойнау» сынды оқу бөлімдер ұйымдастырылып, музыкалық мәнерлілік құралдары, негізгі музыка формалары мен жанрлары туралы қарапайым түсініктерін қалыптасқан.     Дыбыс  жоғарылығын есту және ырғақтық дағдылары қалыптасты      музыка  туралы өз пікірін білдіру дағдылары қалыптасқан. Ән  айтудың бастапқы дағдылары қалыптасқан.        Аспаптық  музыкаға қызығушылық пен ұрмалы-шулы аспаптарда музыка ойнау дағдылары дамыған.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«Әлеумет» білім беру саласы әлеуметтік ортаға бейімделу, кез келген ортада еркін бірлесе әрекет ету, өз Отанына сүйіспеншілік таныту біліктерін қалыптастыруға, адамгершілік-рухани білім негіздерін дамытуға бағытталған.  Берілген оқу жүктеме қоршаған ортамен танысу -0,5сағатты құраған.  Әлеуметтік  ортаға бейімделу біліктері қалыптасып, кез келген ортада еркін бірлесе әрекет етулері, өз Отанына деген сүйіспеншіліктерін танытып, адамгершілік-рухани білім негіздері дамыған.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«Қоршаған ортамен танысу» сабағында мазмұны  «Мен және менің отбасым», «Менің мектебім», «Мамандықтар», «Туған өлке», «Қазақстанның тарихи тамырлары», «Тәуелсіз Қазақстан»  бөлімдері ұйымдастырылып,  қоршаған орта, адамдардың іс әрекеттері жайлы жалпы түсінігі қалыптасқан. Балаларда жақындарына деген сүйіспеншілігі, қамқоры, көмегі, туған еліне, өлкесіне деген құрметі артқан. Адам еңбегіне деген құрмет сезімі қалыптасқан. Балалардың сөйлеу тілі, зейіні, қиялы дамыған. </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«Рухани жаңғыру» бағдарламасын іске асыру шеңберінде тәрбиеленушілер бойына ұлттық салт-сана мен ұлттық тәрбиені сіңіру мақсатында «Тәуелсіздігіміз ынтымағымыз» «Қазақстанның болашағы –қазақ тілінде», Тәуелсіздік -ел тілегі» т.б. ұйымдастырылған оқу қызметтері өткізілген.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«Біз тәуелсіз елдің ұрпағымыз», «Елімнің еркіндігі -Тәуелсіздік» атты мерекелік ертеңгіліктер өткізілген.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lastRenderedPageBreak/>
              <w:t>      Оқытудың күтілетін нәтижелері түрінде ұсынылған мақсаттар мен міндеттерге қол жеткізу,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тәрбиелеу мен оқытуға психологиялық-педагогикалық жағдай жасау,      мектеп жасына дейінгі тәрбиеленушілерді бастауыш білім беру ұйымдарында оқыту үшін тең бастапқы мүмкіндіктерді құру,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тәрбиеленушілердің жеке және жас ерекшеліктерін ескеріп, оқу қызметіне дайындау,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жүзеге асқан.</w:t>
            </w:r>
          </w:p>
          <w:p w:rsidR="000D62A3" w:rsidRPr="000D62A3" w:rsidRDefault="000D62A3" w:rsidP="00943310">
            <w:pPr>
              <w:spacing w:after="0" w:line="240" w:lineRule="auto"/>
              <w:rPr>
                <w:rFonts w:ascii="Times New Roman" w:hAnsi="Times New Roman" w:cs="Times New Roman"/>
                <w:sz w:val="24"/>
                <w:szCs w:val="24"/>
                <w:lang w:val="kk-KZ"/>
              </w:rPr>
            </w:pP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Қорытынды:  «Қарлығаш», «Жауқазын» ортаңғы тобында  мектепке дейінгі тәрбие мен оқытудың үлгілік оқу бағдарламасына сәйкес білім беру қызметі жүргізілген.</w:t>
            </w:r>
          </w:p>
        </w:tc>
      </w:tr>
      <w:tr w:rsidR="000D62A3" w:rsidRPr="00943310" w:rsidTr="00943310">
        <w:tc>
          <w:tcPr>
            <w:tcW w:w="10279" w:type="dxa"/>
            <w:tcBorders>
              <w:top w:val="single" w:sz="4" w:space="0" w:color="auto"/>
              <w:left w:val="single" w:sz="4" w:space="0" w:color="auto"/>
              <w:bottom w:val="single" w:sz="4" w:space="0" w:color="auto"/>
              <w:right w:val="single" w:sz="4" w:space="0" w:color="auto"/>
            </w:tcBorders>
          </w:tcPr>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lastRenderedPageBreak/>
              <w:t>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 құжаттардың көшірмелері және бухгалтерлік есептілік деректерінен негізгі құралдар тізбесінің көшірмелері қоса беріледі);</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 xml:space="preserve">        Бақылау нәтижесі: 2020-2021оқу жылында </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«Жауқазын», «Қарлығаш» ересек тобында МДТО үлгілік оқу бағдарламасына сәйкес топтық орындардың құрылымы баланың ойыншықтарға, материалдарға еркін қолы жетуі қамтамасыз етілген. Материалдар балалардың жасына сай толықтырылған қажетті көрнекі құралдар және басқа да  жағдайлар жасалған. Ер балалар мен қыз балаларға  тән қажетті заттар қамтамасыз етілген. Балаларға арналған ойыншықтар, шкафтар, парталар, киім ілгіштер, орындықтар, доптар, секіртпелер, құрастырмалы ойыншықтар, ойын үстелі, интерактивті тақта, дидактикалық материалдар, жыл мезгілдеріне арналған суреттер, әліпби-дәптер, картатекалар, геометриялық пішіндер, ермексаз,  түрлі-түсті қағаздар , кілемше, және т.б заттармен қамтамасыз етілген.</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Заттық-кеңістік дамытушы орта білім беру салаларын кіріктіру ұстанымдары ескеріліп құрылған.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Қорытынды: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жүйесіне сәйкес келеді.</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Бақылау нәтижесі: 2021-2022оқу жылында «Жауқазын» «Қарлығаш» ортаңғы тобында</w:t>
            </w:r>
          </w:p>
          <w:p w:rsidR="000D62A3" w:rsidRPr="000D62A3" w:rsidRDefault="000D62A3" w:rsidP="00943310">
            <w:pPr>
              <w:spacing w:line="240" w:lineRule="auto"/>
              <w:rPr>
                <w:rFonts w:ascii="Times New Roman" w:hAnsi="Times New Roman" w:cs="Times New Roman"/>
                <w:sz w:val="24"/>
                <w:szCs w:val="24"/>
                <w:lang w:val="kk-KZ"/>
              </w:rPr>
            </w:pPr>
            <w:r w:rsidRPr="000D62A3">
              <w:rPr>
                <w:rFonts w:ascii="Times New Roman" w:hAnsi="Times New Roman" w:cs="Times New Roman"/>
                <w:sz w:val="24"/>
                <w:szCs w:val="24"/>
                <w:lang w:val="kk-KZ"/>
              </w:rPr>
              <w:t>МДТО үлгілік оқу бағдарламасына сәйкес топтық орындардың құрылымы баланың ойыншықтарға, материалдарға еркін қолы жетуін қамтамасыз етуге бағытталған. Оқу жылының басында тәрбиеленушілерге  арналып құрастырылған барлық  қажетті құралдар , көрнекіліктер, бүктемелер жасалынған. Топқа папкалар, гүлдерге арналған құмыралар, қауіпсіздік техникасына арналған бұрышы жасалған. Топта оқу жыл сайын жаңартылып отырады.  Материалдар балалардың жасына сай толықтырылған, қажетті көрнекі құралдар және басқа да  жағдайлар жасалған. Балаларға арналған ойыншықтар, шкафтар, киім ілгіштер, орындықтар, доптар, секіртпелер, құрастырмалы ойыншықтар, ойын үстелі, интерактивті тақта, дидактикалық материалдар, жыл мезгілдеріне арналған суреттер, әліпби-дәптер, картатекалар, геометриялық пішіндер, ермексаз, түрлі-түсті қағаздар , кілемше, және т.б заттармен қамтамасыз етілген. Заттық-кеңістік дамытушы орта білім беру салаларын кіріктіру ұстанымдары ескеріліп құрылған.</w:t>
            </w:r>
          </w:p>
          <w:p w:rsidR="000D62A3" w:rsidRPr="000D62A3" w:rsidRDefault="000D62A3" w:rsidP="00943310">
            <w:pPr>
              <w:spacing w:after="0" w:line="240" w:lineRule="auto"/>
              <w:rPr>
                <w:rFonts w:ascii="Times New Roman" w:hAnsi="Times New Roman" w:cs="Times New Roman"/>
                <w:sz w:val="24"/>
                <w:szCs w:val="24"/>
                <w:lang w:val="kk-KZ"/>
              </w:rPr>
            </w:pPr>
            <w:r w:rsidRPr="000D62A3">
              <w:rPr>
                <w:rFonts w:ascii="Times New Roman" w:hAnsi="Times New Roman" w:cs="Times New Roman"/>
                <w:b/>
                <w:sz w:val="24"/>
                <w:szCs w:val="24"/>
                <w:lang w:val="kk-KZ"/>
              </w:rPr>
              <w:t>Қорытынды:</w:t>
            </w:r>
            <w:r w:rsidRPr="000D62A3">
              <w:rPr>
                <w:rFonts w:ascii="Times New Roman" w:hAnsi="Times New Roman" w:cs="Times New Roman"/>
                <w:sz w:val="24"/>
                <w:szCs w:val="24"/>
                <w:lang w:val="kk-KZ"/>
              </w:rPr>
              <w:t xml:space="preserve">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жүйесіне </w:t>
            </w:r>
            <w:r w:rsidRPr="000D62A3">
              <w:rPr>
                <w:rFonts w:ascii="Times New Roman" w:hAnsi="Times New Roman" w:cs="Times New Roman"/>
                <w:sz w:val="24"/>
                <w:szCs w:val="24"/>
                <w:lang w:val="kk-KZ"/>
              </w:rPr>
              <w:lastRenderedPageBreak/>
              <w:t>сәйкес келеді.</w:t>
            </w:r>
          </w:p>
        </w:tc>
      </w:tr>
      <w:tr w:rsidR="000D62A3" w:rsidRPr="000D62A3" w:rsidTr="00943310">
        <w:tc>
          <w:tcPr>
            <w:tcW w:w="10279" w:type="dxa"/>
            <w:tcBorders>
              <w:top w:val="single" w:sz="4" w:space="0" w:color="auto"/>
              <w:left w:val="single" w:sz="4" w:space="0" w:color="auto"/>
              <w:bottom w:val="single" w:sz="4" w:space="0" w:color="auto"/>
              <w:right w:val="single" w:sz="4" w:space="0" w:color="auto"/>
            </w:tcBorders>
          </w:tcPr>
          <w:p w:rsidR="000D62A3" w:rsidRPr="000D62A3" w:rsidRDefault="000D62A3" w:rsidP="00943310">
            <w:pPr>
              <w:spacing w:after="0" w:line="240" w:lineRule="auto"/>
              <w:rPr>
                <w:rFonts w:ascii="Times New Roman" w:hAnsi="Times New Roman" w:cs="Times New Roman"/>
                <w:szCs w:val="24"/>
                <w:lang w:val="kk-KZ"/>
              </w:rPr>
            </w:pPr>
            <w:r w:rsidRPr="000D62A3">
              <w:rPr>
                <w:rFonts w:ascii="Times New Roman" w:hAnsi="Times New Roman" w:cs="Times New Roman"/>
                <w:szCs w:val="24"/>
                <w:lang w:val="kk-KZ"/>
              </w:rPr>
              <w:lastRenderedPageBreak/>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rsidR="000D62A3" w:rsidRPr="000D62A3" w:rsidRDefault="000D62A3" w:rsidP="00943310">
            <w:pPr>
              <w:spacing w:after="0" w:line="240" w:lineRule="auto"/>
              <w:rPr>
                <w:rFonts w:ascii="Times New Roman" w:hAnsi="Times New Roman" w:cs="Times New Roman"/>
                <w:szCs w:val="24"/>
                <w:lang w:val="kk-KZ"/>
              </w:rPr>
            </w:pPr>
            <w:r w:rsidRPr="000D62A3">
              <w:rPr>
                <w:rFonts w:ascii="Times New Roman" w:hAnsi="Times New Roman" w:cs="Times New Roman"/>
                <w:szCs w:val="24"/>
                <w:lang w:val="kk-KZ"/>
              </w:rPr>
              <w:t>Бағалау   нәтижесі: 2020-2021 оқу жылында аталған оқу жылында ерекше білім беру қажеттілігі бар балалар болмаған.</w:t>
            </w:r>
          </w:p>
          <w:p w:rsidR="000D62A3" w:rsidRPr="000D62A3" w:rsidRDefault="000D62A3" w:rsidP="00943310">
            <w:pPr>
              <w:spacing w:after="0" w:line="240" w:lineRule="auto"/>
              <w:rPr>
                <w:rFonts w:ascii="Times New Roman" w:hAnsi="Times New Roman" w:cs="Times New Roman"/>
                <w:szCs w:val="24"/>
                <w:lang w:val="kk-KZ"/>
              </w:rPr>
            </w:pPr>
            <w:r w:rsidRPr="000D62A3">
              <w:rPr>
                <w:rFonts w:ascii="Times New Roman" w:hAnsi="Times New Roman" w:cs="Times New Roman"/>
                <w:szCs w:val="24"/>
                <w:lang w:val="kk-KZ"/>
              </w:rPr>
              <w:t>Бағалау   нәтижесі: 2021-2022 оқу жылында аталған оқу жылында ерекше білім беру қажеттілігі бар балалар болмаған.</w:t>
            </w:r>
          </w:p>
          <w:p w:rsidR="000D62A3" w:rsidRPr="000D62A3" w:rsidRDefault="000D62A3" w:rsidP="00943310">
            <w:pPr>
              <w:spacing w:after="0" w:line="240" w:lineRule="auto"/>
              <w:rPr>
                <w:rFonts w:ascii="Times New Roman" w:hAnsi="Times New Roman" w:cs="Times New Roman"/>
                <w:szCs w:val="24"/>
                <w:lang w:val="kk-KZ"/>
              </w:rPr>
            </w:pPr>
            <w:r w:rsidRPr="000D62A3">
              <w:rPr>
                <w:rFonts w:ascii="Times New Roman" w:hAnsi="Times New Roman" w:cs="Times New Roman"/>
                <w:szCs w:val="24"/>
                <w:lang w:val="kk-KZ"/>
              </w:rPr>
              <w:t>Бағалау   нәтижесі: 2022-2023 оқу жылында аталған оқу жылында ерекше білім беру қажеттілігі бар балалар болмаған.</w:t>
            </w:r>
          </w:p>
          <w:p w:rsidR="000D62A3" w:rsidRPr="000D62A3" w:rsidRDefault="000D62A3" w:rsidP="00943310">
            <w:pPr>
              <w:spacing w:after="0" w:line="240" w:lineRule="auto"/>
              <w:rPr>
                <w:rFonts w:ascii="Times New Roman" w:hAnsi="Times New Roman" w:cs="Times New Roman"/>
                <w:szCs w:val="24"/>
                <w:lang w:val="kk-KZ"/>
              </w:rPr>
            </w:pPr>
            <w:r w:rsidRPr="000D62A3">
              <w:rPr>
                <w:rFonts w:ascii="Times New Roman" w:hAnsi="Times New Roman" w:cs="Times New Roman"/>
                <w:szCs w:val="24"/>
                <w:lang w:val="kk-KZ"/>
              </w:rPr>
              <w:t xml:space="preserve">Қ.Нұрмаханов атындағы №95 орта мектеп жанынан құрылған «Еркетай» шағын орталығында оқу-тәрбие процесін ұйымдастыру кезінде МЖМБС талаптарын,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жоспарын және «Қазақстан Республикасының мектепке дейінгі ұйымдары 2021-2022 оқу жылында тәрбиелеу-білім беру процесін ұйымдастыру туралы» әдістемелік нұсқау хатын басшылыққа алдық. «Еркетай» шағын орталығында 2021-2022 оқу жылын 12 педагог болса, оның біреуі бала күтіміне байланысты демелысқа кетті.Оның 10-жоғары білімді, 2- арнаулы орта. Барлығы да штаттық жүктемемен жұмыс атқарады Тәрбиелеу-білім беру процесі: - білім беру ұйымының жылдық жоспарына; - өтпелі тақырыптар негізінде перспективалық жоспарға;- циклограммаға сәйкес іске асырылады. Жоспарланатын өтпелі тақырыптар, олардың реті мен саны 28.08.2021 жылғы №1педагогикалық кеңесте қаралып бекітілді. Педагогтер перспективалық жоспарды бекітілген өтпелі тақырыптарға сәйкес құрды. Білім беру процесінің тиімділігі, сондай -ақ баланың даму динамикасы туралы ақпарат алу үшін диагностика негізінде Үлгілік бағдарламаның мазмұнын меңгеру бойынша бастапқы, аралық,қорытындымониторингжүргізіліп отырды.Соған сәйкес тәрбиеленушілердің жеке даму картасы жазылды. -Ата-аналармен жалпы және топтық жиналыстары пікір алысудар,тренингтер өткізілді. Ата-аналар білім беру ұйымдарында өткізілетін ісшараларға (жиналыстар, педагогикалық кеңестер, конкурстар және т.б.) қатысады; - Ертеңгіліктерді, спорттық іс-шараларды жылдық жоспарға сай өткіздік. 2021-2022 оқу жылында ашық оқу қызметтері жоспарға сай ұйымдастырылып өткізілді. Ашық оқу қызметтерінің өтілу барысы педагогикалық кеңестерде талқыланды. Оқу жылында 5 педагогикалық кеңес жоспарланып,өз мерзімінде өткізіліп отырады. 27.08.2021 жылы № 1 педагогикалық кеңесте жаңа оқу жылында қолдануға тиісті нормативті құжаттармен және Қазақстан Республикасының мектепке дейінгі ұйымдары мен мектепалды сыныптарында 2021-2022 оқу жылында тәрбиелеу – білім беру процесін ұйымдастыру туралы әдістемелік нұсқау хатымен таныстырылды. 2021-2022 оқу жылының жылдық жоспары талқылынып бекітілді. Әртоптың үлгілік оқу жоспары, жас ерекшеліктеріне сай ұйымдастырылған оқу қызметтерінің кестелері, күн тәртібі, ашық оқу қызметінің кестелері талқыланып бекітілді.Сонымен қатар жаңартылған білім беру мазмұны бойынша 2021-2022 оқу жылына перспективалық жоспар құру үшін, өтпелі тақырыптар,вариативтік оқу қызметтері талқыланып бекітілді. 27.05.2020 жылғы №5 педагогикалық кеңесте Мектепке дейінгі тәрбие мен оқытудың мемлекеттік жалпыға міндетті стандартының және мектепке дейінгі тәрбие мен оқытудың үлгілік оқу бағдарламасының орындалуы бойынша 2021- 2022 оқу жылының есебі қаралды. Оқу-тәрбие жұмыстарын саралай келе, 2021- 2022 оқу жылында тәрбиеші-педагогтердың Үлгілік оқу бағдарламасының мазмұнын жүзеге асыра білуі стандарт талаптарына сай деп табылды. 2022 жылдың 21-22 қазанында топтар арасында «Берекелі,мерекелі –Алтын күз» тақырыбында алтын күз мерекесі аталып өткізілді .28-29 желтоқсанда «Қош келдің –Жаңа Жыл» мерекесі өткізілді.24.02.2022 жылы денсаулық күні өткізілді. 03-04 наурызда «Аяулы анашым» тақырыбында әр топта ертеңгілік өткізілді.17 наурызда «Ұлыстың Ұлы күні-Наурыз» мерекеленді. Маусымдық сауықтыру жұмыстары да талапқа сай өткізілді. Мектеп жасына дейінгі балалардың біліктері мен дағдыларының дамуына жүргізілген 2021-2022 оқу жылдарындағы мониторингі бойынша талдау нәтижелері бойынша бастапқы,аралық,қорытынды жиынтық есеп талданып, Нәтижесінде І деңгей-1 0 % , ІІ деңгей -37 % , ІІІ деңгей -53% көрсетті. Орта және жоғары деңгей 90% құрады. Қазіргі таңда 75 орындық,  3 топпен жұмыс жасап келеді. «Жауқазын», «Қарлығаш», «Балауса» топтары . Балауса ортаңғы топ – 3 жастағы балалар, Жауқазын, Қарлығаш  ересек тобында– 4 жастағы балалар тәрбиеленуде. Қазақстан Республикасы Оқу-ағарту министрінің 2022 жылғы 3 тамыздағы № 348 бұйрығына сәйкес ұйымдастырылған оқу іс-әрекеті жұмыс жасалып жатыр.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/ҚР Білім және ғылым министрінің 12.05.2020 № 195 бұйрығы 9. Мектепке дейінгі тәрбие мен оқытудың үлгілік оқу бағдарламасы Қазақстан Республикасы Оқу-ағарту министрінің 2022 жылғы 14 қазандағы №422 </w:t>
            </w:r>
            <w:r w:rsidRPr="000D62A3">
              <w:rPr>
                <w:rFonts w:ascii="Times New Roman" w:hAnsi="Times New Roman" w:cs="Times New Roman"/>
                <w:szCs w:val="24"/>
                <w:lang w:val="kk-KZ"/>
              </w:rPr>
              <w:lastRenderedPageBreak/>
              <w:t xml:space="preserve">бұйрығына қосымша Қазақстан Республикасы Білім және ғылым министрінің м.а. 2016 жылғы 12 тамыздағы № 499 бұйрығына 1-қосымша .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Баланы күнделікті жоспарланған ережеге сәйкес күн тәртібімен қабылданып отыр. </w:t>
            </w:r>
          </w:p>
          <w:tbl>
            <w:tblPr>
              <w:tblStyle w:val="ac"/>
              <w:tblW w:w="10155" w:type="dxa"/>
              <w:tblLayout w:type="fixed"/>
              <w:tblLook w:val="04A0"/>
            </w:tblPr>
            <w:tblGrid>
              <w:gridCol w:w="642"/>
              <w:gridCol w:w="6873"/>
              <w:gridCol w:w="2640"/>
            </w:tblGrid>
            <w:tr w:rsidR="000D62A3" w:rsidRPr="000D62A3" w:rsidTr="00943310">
              <w:trPr>
                <w:trHeight w:val="551"/>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1</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«Сәлеметсіңдерме, балалар!»</w:t>
                  </w:r>
                </w:p>
                <w:p w:rsidR="000D62A3" w:rsidRPr="000D62A3" w:rsidRDefault="000D62A3" w:rsidP="00943310">
                  <w:pPr>
                    <w:pStyle w:val="a6"/>
                    <w:framePr w:hSpace="180" w:wrap="around" w:vAnchor="page" w:hAnchor="margin" w:y="2437"/>
                    <w:rPr>
                      <w:rFonts w:ascii="Times New Roman" w:hAnsi="Times New Roman" w:cs="Times New Roman"/>
                      <w:szCs w:val="24"/>
                      <w:lang w:val="kk-KZ"/>
                    </w:rPr>
                  </w:pP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vertAlign w:val="superscript"/>
                      <w:lang w:val="kk-KZ"/>
                    </w:rPr>
                  </w:pPr>
                  <w:r w:rsidRPr="000D62A3">
                    <w:rPr>
                      <w:rFonts w:ascii="Times New Roman" w:hAnsi="Times New Roman" w:cs="Times New Roman"/>
                      <w:szCs w:val="24"/>
                      <w:lang w:val="kk-KZ"/>
                    </w:rPr>
                    <w:t>8</w:t>
                  </w:r>
                  <w:r w:rsidRPr="000D62A3">
                    <w:rPr>
                      <w:rFonts w:ascii="Times New Roman" w:hAnsi="Times New Roman" w:cs="Times New Roman"/>
                      <w:szCs w:val="24"/>
                      <w:vertAlign w:val="superscript"/>
                      <w:lang w:val="kk-KZ"/>
                    </w:rPr>
                    <w:t>00</w:t>
                  </w:r>
                  <w:r w:rsidRPr="000D62A3">
                    <w:rPr>
                      <w:rFonts w:ascii="Times New Roman" w:hAnsi="Times New Roman" w:cs="Times New Roman"/>
                      <w:szCs w:val="24"/>
                      <w:lang w:val="kk-KZ"/>
                    </w:rPr>
                    <w:t>-9</w:t>
                  </w:r>
                  <w:r w:rsidRPr="000D62A3">
                    <w:rPr>
                      <w:rFonts w:ascii="Times New Roman" w:hAnsi="Times New Roman" w:cs="Times New Roman"/>
                      <w:szCs w:val="24"/>
                      <w:vertAlign w:val="superscript"/>
                      <w:lang w:val="kk-KZ"/>
                    </w:rPr>
                    <w:t>00</w:t>
                  </w:r>
                </w:p>
              </w:tc>
            </w:tr>
            <w:tr w:rsidR="000D62A3" w:rsidRPr="000D62A3" w:rsidTr="00943310">
              <w:trPr>
                <w:trHeight w:val="262"/>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2</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Таңғы ас</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vertAlign w:val="superscript"/>
                      <w:lang w:val="kk-KZ"/>
                    </w:rPr>
                  </w:pPr>
                  <w:r w:rsidRPr="000D62A3">
                    <w:rPr>
                      <w:rFonts w:ascii="Times New Roman" w:hAnsi="Times New Roman" w:cs="Times New Roman"/>
                      <w:szCs w:val="24"/>
                      <w:lang w:val="kk-KZ"/>
                    </w:rPr>
                    <w:t>9</w:t>
                  </w:r>
                  <w:r w:rsidRPr="000D62A3">
                    <w:rPr>
                      <w:rFonts w:ascii="Times New Roman" w:hAnsi="Times New Roman" w:cs="Times New Roman"/>
                      <w:szCs w:val="24"/>
                      <w:vertAlign w:val="superscript"/>
                      <w:lang w:val="kk-KZ"/>
                    </w:rPr>
                    <w:t>00</w:t>
                  </w:r>
                  <w:r w:rsidRPr="000D62A3">
                    <w:rPr>
                      <w:rFonts w:ascii="Times New Roman" w:hAnsi="Times New Roman" w:cs="Times New Roman"/>
                      <w:szCs w:val="24"/>
                      <w:lang w:val="kk-KZ"/>
                    </w:rPr>
                    <w:t>-9</w:t>
                  </w:r>
                  <w:r w:rsidRPr="000D62A3">
                    <w:rPr>
                      <w:rFonts w:ascii="Times New Roman" w:hAnsi="Times New Roman" w:cs="Times New Roman"/>
                      <w:szCs w:val="24"/>
                      <w:vertAlign w:val="superscript"/>
                      <w:lang w:val="kk-KZ"/>
                    </w:rPr>
                    <w:t>20</w:t>
                  </w:r>
                </w:p>
              </w:tc>
            </w:tr>
            <w:tr w:rsidR="000D62A3" w:rsidRPr="000D62A3" w:rsidTr="00943310">
              <w:trPr>
                <w:trHeight w:val="551"/>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3</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«Ойнайық та, ойлайық»</w:t>
                  </w:r>
                </w:p>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Ұйымдастырылған оқу іс-әрекеті</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9</w:t>
                  </w:r>
                  <w:r w:rsidRPr="000D62A3">
                    <w:rPr>
                      <w:rFonts w:ascii="Times New Roman" w:hAnsi="Times New Roman" w:cs="Times New Roman"/>
                      <w:szCs w:val="24"/>
                      <w:vertAlign w:val="superscript"/>
                      <w:lang w:val="kk-KZ"/>
                    </w:rPr>
                    <w:t>20</w:t>
                  </w:r>
                  <w:r w:rsidRPr="000D62A3">
                    <w:rPr>
                      <w:rFonts w:ascii="Times New Roman" w:hAnsi="Times New Roman" w:cs="Times New Roman"/>
                      <w:szCs w:val="24"/>
                      <w:lang w:val="kk-KZ"/>
                    </w:rPr>
                    <w:t>-10</w:t>
                  </w:r>
                  <w:r w:rsidRPr="000D62A3">
                    <w:rPr>
                      <w:rFonts w:ascii="Times New Roman" w:hAnsi="Times New Roman" w:cs="Times New Roman"/>
                      <w:szCs w:val="24"/>
                      <w:vertAlign w:val="superscript"/>
                      <w:lang w:val="kk-KZ"/>
                    </w:rPr>
                    <w:t>40</w:t>
                  </w:r>
                </w:p>
              </w:tc>
            </w:tr>
            <w:tr w:rsidR="000D62A3" w:rsidRPr="000D62A3" w:rsidTr="00943310">
              <w:trPr>
                <w:trHeight w:val="551"/>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4</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«Табиғат аясында»</w:t>
                  </w:r>
                </w:p>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Серуендеу</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10</w:t>
                  </w:r>
                  <w:r w:rsidRPr="000D62A3">
                    <w:rPr>
                      <w:rFonts w:ascii="Times New Roman" w:hAnsi="Times New Roman" w:cs="Times New Roman"/>
                      <w:szCs w:val="24"/>
                      <w:vertAlign w:val="superscript"/>
                      <w:lang w:val="kk-KZ"/>
                    </w:rPr>
                    <w:t>40</w:t>
                  </w:r>
                  <w:r w:rsidRPr="000D62A3">
                    <w:rPr>
                      <w:rFonts w:ascii="Times New Roman" w:hAnsi="Times New Roman" w:cs="Times New Roman"/>
                      <w:szCs w:val="24"/>
                      <w:lang w:val="kk-KZ"/>
                    </w:rPr>
                    <w:t>-12</w:t>
                  </w:r>
                  <w:r w:rsidRPr="000D62A3">
                    <w:rPr>
                      <w:rFonts w:ascii="Times New Roman" w:hAnsi="Times New Roman" w:cs="Times New Roman"/>
                      <w:szCs w:val="24"/>
                      <w:vertAlign w:val="superscript"/>
                      <w:lang w:val="kk-KZ"/>
                    </w:rPr>
                    <w:t>00</w:t>
                  </w:r>
                </w:p>
              </w:tc>
            </w:tr>
            <w:tr w:rsidR="000D62A3" w:rsidRPr="000D62A3" w:rsidTr="00943310">
              <w:trPr>
                <w:trHeight w:val="537"/>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5</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«Ас дәмді болсын»</w:t>
                  </w:r>
                </w:p>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Түскі ас</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12</w:t>
                  </w:r>
                  <w:r w:rsidRPr="000D62A3">
                    <w:rPr>
                      <w:rFonts w:ascii="Times New Roman" w:hAnsi="Times New Roman" w:cs="Times New Roman"/>
                      <w:szCs w:val="24"/>
                      <w:vertAlign w:val="superscript"/>
                      <w:lang w:val="kk-KZ"/>
                    </w:rPr>
                    <w:t>10</w:t>
                  </w:r>
                  <w:r w:rsidRPr="000D62A3">
                    <w:rPr>
                      <w:rFonts w:ascii="Times New Roman" w:hAnsi="Times New Roman" w:cs="Times New Roman"/>
                      <w:szCs w:val="24"/>
                      <w:lang w:val="kk-KZ"/>
                    </w:rPr>
                    <w:t>-13</w:t>
                  </w:r>
                  <w:r w:rsidRPr="000D62A3">
                    <w:rPr>
                      <w:rFonts w:ascii="Times New Roman" w:hAnsi="Times New Roman" w:cs="Times New Roman"/>
                      <w:szCs w:val="24"/>
                      <w:vertAlign w:val="superscript"/>
                      <w:lang w:val="kk-KZ"/>
                    </w:rPr>
                    <w:t>00</w:t>
                  </w:r>
                </w:p>
              </w:tc>
            </w:tr>
            <w:tr w:rsidR="000D62A3" w:rsidRPr="000D62A3" w:rsidTr="00943310">
              <w:trPr>
                <w:trHeight w:val="275"/>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6</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«Тәтті ұйқы»</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13</w:t>
                  </w:r>
                  <w:r w:rsidRPr="000D62A3">
                    <w:rPr>
                      <w:rFonts w:ascii="Times New Roman" w:hAnsi="Times New Roman" w:cs="Times New Roman"/>
                      <w:szCs w:val="24"/>
                      <w:vertAlign w:val="superscript"/>
                      <w:lang w:val="kk-KZ"/>
                    </w:rPr>
                    <w:t>00</w:t>
                  </w:r>
                  <w:r w:rsidRPr="000D62A3">
                    <w:rPr>
                      <w:rFonts w:ascii="Times New Roman" w:hAnsi="Times New Roman" w:cs="Times New Roman"/>
                      <w:szCs w:val="24"/>
                      <w:lang w:val="kk-KZ"/>
                    </w:rPr>
                    <w:t>-15</w:t>
                  </w:r>
                  <w:r w:rsidRPr="000D62A3">
                    <w:rPr>
                      <w:rFonts w:ascii="Times New Roman" w:hAnsi="Times New Roman" w:cs="Times New Roman"/>
                      <w:szCs w:val="24"/>
                      <w:vertAlign w:val="superscript"/>
                      <w:lang w:val="kk-KZ"/>
                    </w:rPr>
                    <w:t>00</w:t>
                  </w:r>
                </w:p>
              </w:tc>
            </w:tr>
            <w:tr w:rsidR="000D62A3" w:rsidRPr="000D62A3" w:rsidTr="00943310">
              <w:trPr>
                <w:trHeight w:val="537"/>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7</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«Ұйқымызды ашайық»</w:t>
                  </w:r>
                </w:p>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Салауатты жаттығулар жасату</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15</w:t>
                  </w:r>
                  <w:r w:rsidRPr="000D62A3">
                    <w:rPr>
                      <w:rFonts w:ascii="Times New Roman" w:hAnsi="Times New Roman" w:cs="Times New Roman"/>
                      <w:szCs w:val="24"/>
                      <w:vertAlign w:val="superscript"/>
                      <w:lang w:val="kk-KZ"/>
                    </w:rPr>
                    <w:t>00</w:t>
                  </w:r>
                  <w:r w:rsidRPr="000D62A3">
                    <w:rPr>
                      <w:rFonts w:ascii="Times New Roman" w:hAnsi="Times New Roman" w:cs="Times New Roman"/>
                      <w:szCs w:val="24"/>
                      <w:lang w:val="kk-KZ"/>
                    </w:rPr>
                    <w:t>-15</w:t>
                  </w:r>
                  <w:r w:rsidRPr="000D62A3">
                    <w:rPr>
                      <w:rFonts w:ascii="Times New Roman" w:hAnsi="Times New Roman" w:cs="Times New Roman"/>
                      <w:szCs w:val="24"/>
                      <w:vertAlign w:val="superscript"/>
                      <w:lang w:val="kk-KZ"/>
                    </w:rPr>
                    <w:t>30</w:t>
                  </w:r>
                </w:p>
              </w:tc>
            </w:tr>
            <w:tr w:rsidR="000D62A3" w:rsidRPr="000D62A3" w:rsidTr="00943310">
              <w:trPr>
                <w:trHeight w:val="275"/>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8</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«Бесін ас»</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15</w:t>
                  </w:r>
                  <w:r w:rsidRPr="000D62A3">
                    <w:rPr>
                      <w:rFonts w:ascii="Times New Roman" w:hAnsi="Times New Roman" w:cs="Times New Roman"/>
                      <w:szCs w:val="24"/>
                      <w:vertAlign w:val="superscript"/>
                      <w:lang w:val="kk-KZ"/>
                    </w:rPr>
                    <w:t>30</w:t>
                  </w:r>
                  <w:r w:rsidRPr="000D62A3">
                    <w:rPr>
                      <w:rFonts w:ascii="Times New Roman" w:hAnsi="Times New Roman" w:cs="Times New Roman"/>
                      <w:szCs w:val="24"/>
                      <w:lang w:val="kk-KZ"/>
                    </w:rPr>
                    <w:t>-16</w:t>
                  </w:r>
                  <w:r w:rsidRPr="000D62A3">
                    <w:rPr>
                      <w:rFonts w:ascii="Times New Roman" w:hAnsi="Times New Roman" w:cs="Times New Roman"/>
                      <w:szCs w:val="24"/>
                      <w:vertAlign w:val="superscript"/>
                      <w:lang w:val="kk-KZ"/>
                    </w:rPr>
                    <w:t>00</w:t>
                  </w:r>
                </w:p>
              </w:tc>
            </w:tr>
            <w:tr w:rsidR="000D62A3" w:rsidRPr="000D62A3" w:rsidTr="00943310">
              <w:trPr>
                <w:trHeight w:val="551"/>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9</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«Алақай ойын»</w:t>
                  </w:r>
                </w:p>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Сюжетті –рөлдік шығармашылық, дидактикалық ойындар</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16</w:t>
                  </w:r>
                  <w:r w:rsidRPr="000D62A3">
                    <w:rPr>
                      <w:rFonts w:ascii="Times New Roman" w:hAnsi="Times New Roman" w:cs="Times New Roman"/>
                      <w:szCs w:val="24"/>
                      <w:vertAlign w:val="superscript"/>
                      <w:lang w:val="kk-KZ"/>
                    </w:rPr>
                    <w:t>00</w:t>
                  </w:r>
                  <w:r w:rsidRPr="000D62A3">
                    <w:rPr>
                      <w:rFonts w:ascii="Times New Roman" w:hAnsi="Times New Roman" w:cs="Times New Roman"/>
                      <w:szCs w:val="24"/>
                      <w:lang w:val="kk-KZ"/>
                    </w:rPr>
                    <w:t>-17</w:t>
                  </w:r>
                  <w:r w:rsidRPr="000D62A3">
                    <w:rPr>
                      <w:rFonts w:ascii="Times New Roman" w:hAnsi="Times New Roman" w:cs="Times New Roman"/>
                      <w:szCs w:val="24"/>
                      <w:vertAlign w:val="superscript"/>
                      <w:lang w:val="kk-KZ"/>
                    </w:rPr>
                    <w:t>40</w:t>
                  </w:r>
                </w:p>
              </w:tc>
            </w:tr>
            <w:tr w:rsidR="000D62A3" w:rsidRPr="00943310" w:rsidTr="00943310">
              <w:trPr>
                <w:trHeight w:val="551"/>
              </w:trPr>
              <w:tc>
                <w:tcPr>
                  <w:tcW w:w="642" w:type="dxa"/>
                </w:tcPr>
                <w:p w:rsidR="000D62A3" w:rsidRPr="000D62A3" w:rsidRDefault="000D62A3" w:rsidP="00943310">
                  <w:pPr>
                    <w:pStyle w:val="a6"/>
                    <w:framePr w:hSpace="180" w:wrap="around" w:vAnchor="page" w:hAnchor="margin" w:y="2437"/>
                    <w:rPr>
                      <w:rFonts w:ascii="Times New Roman" w:hAnsi="Times New Roman" w:cs="Times New Roman"/>
                      <w:szCs w:val="24"/>
                      <w:lang w:val="kk-KZ"/>
                    </w:rPr>
                  </w:pPr>
                  <w:r w:rsidRPr="000D62A3">
                    <w:rPr>
                      <w:rFonts w:ascii="Times New Roman" w:hAnsi="Times New Roman" w:cs="Times New Roman"/>
                      <w:szCs w:val="24"/>
                      <w:lang w:val="kk-KZ"/>
                    </w:rPr>
                    <w:t>10</w:t>
                  </w:r>
                </w:p>
              </w:tc>
              <w:tc>
                <w:tcPr>
                  <w:tcW w:w="6873"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 xml:space="preserve">«Ертеңге дейін» </w:t>
                  </w:r>
                </w:p>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еркін ойындар, балаларды қайтару</w:t>
                  </w:r>
                </w:p>
              </w:tc>
              <w:tc>
                <w:tcPr>
                  <w:tcW w:w="2640" w:type="dxa"/>
                </w:tcPr>
                <w:p w:rsidR="000D62A3" w:rsidRPr="000D62A3" w:rsidRDefault="000D62A3" w:rsidP="00943310">
                  <w:pPr>
                    <w:pStyle w:val="a6"/>
                    <w:framePr w:hSpace="180" w:wrap="around" w:vAnchor="page" w:hAnchor="margin" w:y="2437"/>
                    <w:jc w:val="center"/>
                    <w:rPr>
                      <w:rFonts w:ascii="Times New Roman" w:hAnsi="Times New Roman" w:cs="Times New Roman"/>
                      <w:szCs w:val="24"/>
                      <w:lang w:val="kk-KZ"/>
                    </w:rPr>
                  </w:pPr>
                  <w:r w:rsidRPr="000D62A3">
                    <w:rPr>
                      <w:rFonts w:ascii="Times New Roman" w:hAnsi="Times New Roman" w:cs="Times New Roman"/>
                      <w:szCs w:val="24"/>
                      <w:lang w:val="kk-KZ"/>
                    </w:rPr>
                    <w:t>17</w:t>
                  </w:r>
                  <w:r w:rsidRPr="000D62A3">
                    <w:rPr>
                      <w:rFonts w:ascii="Times New Roman" w:hAnsi="Times New Roman" w:cs="Times New Roman"/>
                      <w:szCs w:val="24"/>
                      <w:vertAlign w:val="superscript"/>
                      <w:lang w:val="kk-KZ"/>
                    </w:rPr>
                    <w:t>40</w:t>
                  </w:r>
                  <w:r w:rsidRPr="000D62A3">
                    <w:rPr>
                      <w:rFonts w:ascii="Times New Roman" w:hAnsi="Times New Roman" w:cs="Times New Roman"/>
                      <w:szCs w:val="24"/>
                      <w:lang w:val="kk-KZ"/>
                    </w:rPr>
                    <w:t>-18</w:t>
                  </w:r>
                  <w:r w:rsidRPr="000D62A3">
                    <w:rPr>
                      <w:rFonts w:ascii="Times New Roman" w:hAnsi="Times New Roman" w:cs="Times New Roman"/>
                      <w:szCs w:val="24"/>
                      <w:vertAlign w:val="superscript"/>
                      <w:lang w:val="kk-KZ"/>
                    </w:rPr>
                    <w:t>00</w:t>
                  </w:r>
                </w:p>
              </w:tc>
            </w:tr>
          </w:tbl>
          <w:p w:rsidR="000D62A3" w:rsidRPr="000D62A3" w:rsidRDefault="000D62A3" w:rsidP="00943310">
            <w:pPr>
              <w:spacing w:after="0" w:line="240" w:lineRule="auto"/>
              <w:rPr>
                <w:rFonts w:ascii="Times New Roman" w:hAnsi="Times New Roman" w:cs="Times New Roman"/>
                <w:szCs w:val="24"/>
                <w:lang w:val="kk-KZ"/>
              </w:rPr>
            </w:pPr>
          </w:p>
          <w:p w:rsidR="000D62A3" w:rsidRPr="000D62A3" w:rsidRDefault="000D62A3" w:rsidP="00943310">
            <w:pPr>
              <w:spacing w:after="0" w:line="240" w:lineRule="auto"/>
              <w:rPr>
                <w:rFonts w:ascii="Times New Roman" w:hAnsi="Times New Roman" w:cs="Times New Roman"/>
                <w:szCs w:val="24"/>
                <w:lang w:val="kk-KZ"/>
              </w:rPr>
            </w:pPr>
            <w:r w:rsidRPr="000D62A3">
              <w:rPr>
                <w:rFonts w:ascii="Times New Roman" w:hAnsi="Times New Roman" w:cs="Times New Roman"/>
                <w:szCs w:val="24"/>
                <w:lang w:val="kk-KZ"/>
              </w:rPr>
              <w:t>Дені сау баланы тәрбиелеуде, өз денсаулығына саналы түрде қарауды, салауатты өмір салты негіздерін, қауіпсіз өмір сүру дағдыларын қалыптастыруға,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қолдың ұсақ моторикасын, командада жұмыс істеу дағдыларын дамытуға,  тәрбиеленушілердің қоршаған әлеммен өзара қарым-қатынас жасауына қажетті танымдық және зерттеушілік әрекеттің қарапайым дағдыларын меңгертуге, өнер туындыларын қабылдау мен түсіну дағдыларын қалыптастырып қоршаған әлемді эмоционалды тануға, тәрбиеленушілердің өзіндік шығармашылық іс-әрекеті үшін жағдай жасалып отыр.Мектепке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етуде.Мектеп жасына дейінгі балалардың біліктері мен дағдыларының дамуына жүргізілген аралық мониторингі бо</w:t>
            </w:r>
            <w:r w:rsidR="00943310">
              <w:rPr>
                <w:rFonts w:ascii="Times New Roman" w:hAnsi="Times New Roman" w:cs="Times New Roman"/>
                <w:szCs w:val="24"/>
                <w:lang w:val="kk-KZ"/>
              </w:rPr>
              <w:t>йынша талдау нәтижелері:</w:t>
            </w:r>
          </w:p>
          <w:tbl>
            <w:tblPr>
              <w:tblW w:w="10063" w:type="dxa"/>
              <w:tblLayout w:type="fixed"/>
              <w:tblLook w:val="04A0"/>
            </w:tblPr>
            <w:tblGrid>
              <w:gridCol w:w="1134"/>
              <w:gridCol w:w="553"/>
              <w:gridCol w:w="503"/>
              <w:gridCol w:w="429"/>
              <w:gridCol w:w="214"/>
              <w:gridCol w:w="327"/>
              <w:gridCol w:w="276"/>
              <w:gridCol w:w="264"/>
              <w:gridCol w:w="301"/>
              <w:gridCol w:w="240"/>
              <w:gridCol w:w="429"/>
              <w:gridCol w:w="288"/>
              <w:gridCol w:w="253"/>
              <w:gridCol w:w="429"/>
              <w:gridCol w:w="213"/>
              <w:gridCol w:w="285"/>
              <w:gridCol w:w="213"/>
              <w:gridCol w:w="429"/>
              <w:gridCol w:w="553"/>
              <w:gridCol w:w="213"/>
              <w:gridCol w:w="454"/>
              <w:gridCol w:w="454"/>
              <w:gridCol w:w="215"/>
              <w:gridCol w:w="214"/>
              <w:gridCol w:w="236"/>
              <w:gridCol w:w="236"/>
              <w:gridCol w:w="236"/>
              <w:gridCol w:w="236"/>
              <w:gridCol w:w="236"/>
            </w:tblGrid>
            <w:tr w:rsidR="00943310" w:rsidRPr="00943310" w:rsidTr="00E77756">
              <w:trPr>
                <w:trHeight w:val="311"/>
              </w:trPr>
              <w:tc>
                <w:tcPr>
                  <w:tcW w:w="1134" w:type="dxa"/>
                  <w:tcBorders>
                    <w:top w:val="nil"/>
                    <w:left w:val="nil"/>
                    <w:bottom w:val="nil"/>
                    <w:right w:val="nil"/>
                  </w:tcBorders>
                  <w:shd w:val="clear" w:color="auto" w:fill="auto"/>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553"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1146" w:type="dxa"/>
                  <w:gridSpan w:val="3"/>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603" w:type="dxa"/>
                  <w:gridSpan w:val="2"/>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565" w:type="dxa"/>
                  <w:gridSpan w:val="2"/>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957" w:type="dxa"/>
                  <w:gridSpan w:val="3"/>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895" w:type="dxa"/>
                  <w:gridSpan w:val="3"/>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285"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1408" w:type="dxa"/>
                  <w:gridSpan w:val="4"/>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454"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454"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429" w:type="dxa"/>
                  <w:gridSpan w:val="2"/>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236"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236"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236"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236"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c>
                <w:tcPr>
                  <w:tcW w:w="236" w:type="dxa"/>
                  <w:tcBorders>
                    <w:top w:val="nil"/>
                    <w:left w:val="nil"/>
                    <w:bottom w:val="nil"/>
                    <w:right w:val="nil"/>
                  </w:tcBorders>
                  <w:shd w:val="clear" w:color="auto" w:fill="auto"/>
                  <w:noWrap/>
                  <w:vAlign w:val="bottom"/>
                  <w:hideMark/>
                </w:tcPr>
                <w:p w:rsidR="000D62A3" w:rsidRPr="000D62A3" w:rsidRDefault="000D62A3" w:rsidP="00943310">
                  <w:pPr>
                    <w:framePr w:hSpace="180" w:wrap="around" w:vAnchor="page" w:hAnchor="margin" w:y="2437"/>
                    <w:spacing w:after="0" w:line="240" w:lineRule="auto"/>
                    <w:rPr>
                      <w:rFonts w:ascii="Times New Roman" w:eastAsia="Times New Roman" w:hAnsi="Times New Roman" w:cs="Times New Roman"/>
                      <w:color w:val="000000"/>
                      <w:szCs w:val="24"/>
                      <w:lang w:val="kk-KZ" w:eastAsia="ru-RU"/>
                    </w:rPr>
                  </w:pPr>
                </w:p>
              </w:tc>
            </w:tr>
            <w:tr w:rsidR="00943310" w:rsidRPr="000D62A3" w:rsidTr="00E77756">
              <w:trPr>
                <w:trHeight w:val="311"/>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Жас топтары</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 xml:space="preserve">Балалар саны </w:t>
                  </w:r>
                </w:p>
              </w:tc>
              <w:tc>
                <w:tcPr>
                  <w:tcW w:w="1473" w:type="dxa"/>
                  <w:gridSpan w:val="4"/>
                  <w:tcBorders>
                    <w:top w:val="single" w:sz="4" w:space="0" w:color="auto"/>
                    <w:left w:val="nil"/>
                    <w:bottom w:val="single" w:sz="4" w:space="0" w:color="auto"/>
                    <w:right w:val="single" w:sz="4" w:space="0" w:color="auto"/>
                  </w:tcBorders>
                  <w:shd w:val="clear" w:color="auto" w:fill="auto"/>
                  <w:hideMark/>
                </w:tcPr>
                <w:p w:rsidR="000D62A3" w:rsidRPr="00943310" w:rsidRDefault="000D62A3" w:rsidP="00E77756">
                  <w:pPr>
                    <w:framePr w:hSpace="180" w:wrap="around" w:vAnchor="page" w:hAnchor="margin" w:y="2437"/>
                    <w:spacing w:after="0" w:line="240" w:lineRule="auto"/>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 xml:space="preserve"> Физикалық қасиеттерді дамыту</w:t>
                  </w:r>
                </w:p>
              </w:tc>
              <w:tc>
                <w:tcPr>
                  <w:tcW w:w="1510" w:type="dxa"/>
                  <w:gridSpan w:val="5"/>
                  <w:tcBorders>
                    <w:top w:val="single" w:sz="4" w:space="0" w:color="auto"/>
                    <w:left w:val="nil"/>
                    <w:bottom w:val="single" w:sz="4" w:space="0" w:color="auto"/>
                    <w:right w:val="single" w:sz="4" w:space="0" w:color="auto"/>
                  </w:tcBorders>
                  <w:shd w:val="clear" w:color="auto" w:fill="auto"/>
                  <w:hideMark/>
                </w:tcPr>
                <w:p w:rsidR="000D62A3" w:rsidRPr="00943310" w:rsidRDefault="000D62A3" w:rsidP="00E77756">
                  <w:pPr>
                    <w:framePr w:hSpace="180" w:wrap="around" w:vAnchor="page" w:hAnchor="margin" w:y="2437"/>
                    <w:spacing w:after="0" w:line="240" w:lineRule="auto"/>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 xml:space="preserve">Коммуникативтік дағдыларды дамыту </w:t>
                  </w:r>
                </w:p>
              </w:tc>
              <w:tc>
                <w:tcPr>
                  <w:tcW w:w="1681" w:type="dxa"/>
                  <w:gridSpan w:val="6"/>
                  <w:tcBorders>
                    <w:top w:val="single" w:sz="4" w:space="0" w:color="auto"/>
                    <w:left w:val="nil"/>
                    <w:bottom w:val="single" w:sz="4" w:space="0" w:color="auto"/>
                    <w:right w:val="single" w:sz="4" w:space="0" w:color="auto"/>
                  </w:tcBorders>
                  <w:shd w:val="clear" w:color="auto" w:fill="auto"/>
                  <w:hideMark/>
                </w:tcPr>
                <w:p w:rsidR="000D62A3" w:rsidRPr="00943310" w:rsidRDefault="000D62A3" w:rsidP="00E77756">
                  <w:pPr>
                    <w:framePr w:hSpace="180" w:wrap="around" w:vAnchor="page" w:hAnchor="margin" w:y="2437"/>
                    <w:spacing w:after="0" w:line="240" w:lineRule="auto"/>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 xml:space="preserve"> Танымдық және зияткерлік дағдыларды дамыту </w:t>
                  </w:r>
                </w:p>
              </w:tc>
              <w:tc>
                <w:tcPr>
                  <w:tcW w:w="1649" w:type="dxa"/>
                  <w:gridSpan w:val="4"/>
                  <w:tcBorders>
                    <w:top w:val="single" w:sz="4" w:space="0" w:color="auto"/>
                    <w:left w:val="nil"/>
                    <w:bottom w:val="single" w:sz="4" w:space="0" w:color="auto"/>
                    <w:right w:val="single" w:sz="4" w:space="0" w:color="auto"/>
                  </w:tcBorders>
                  <w:shd w:val="clear" w:color="auto" w:fill="auto"/>
                  <w:hideMark/>
                </w:tcPr>
                <w:p w:rsidR="000D62A3" w:rsidRPr="00943310" w:rsidRDefault="000D62A3" w:rsidP="00E77756">
                  <w:pPr>
                    <w:framePr w:hSpace="180" w:wrap="around" w:vAnchor="page" w:hAnchor="margin" w:y="2437"/>
                    <w:spacing w:after="0" w:line="240" w:lineRule="auto"/>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 xml:space="preserve">Балалардың шығармашылық дағдыларын, зерттеу іс-әрекетін дамыту </w:t>
                  </w:r>
                </w:p>
              </w:tc>
              <w:tc>
                <w:tcPr>
                  <w:tcW w:w="2063" w:type="dxa"/>
                  <w:gridSpan w:val="8"/>
                  <w:tcBorders>
                    <w:top w:val="single" w:sz="4" w:space="0" w:color="auto"/>
                    <w:left w:val="nil"/>
                    <w:bottom w:val="single" w:sz="4" w:space="0" w:color="auto"/>
                    <w:right w:val="single" w:sz="4" w:space="0" w:color="auto"/>
                  </w:tcBorders>
                  <w:shd w:val="clear" w:color="auto" w:fill="auto"/>
                  <w:hideMark/>
                </w:tcPr>
                <w:p w:rsidR="000D62A3" w:rsidRPr="00943310" w:rsidRDefault="000D62A3" w:rsidP="00E77756">
                  <w:pPr>
                    <w:framePr w:hSpace="180" w:wrap="around" w:vAnchor="page" w:hAnchor="margin" w:y="2437"/>
                    <w:spacing w:after="0" w:line="240" w:lineRule="auto"/>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Әлеуметтік-эмоционалды дағдыларды қалыптастыру</w:t>
                  </w:r>
                </w:p>
              </w:tc>
            </w:tr>
            <w:tr w:rsidR="00943310" w:rsidRPr="000D62A3" w:rsidTr="00E77756">
              <w:trPr>
                <w:trHeight w:val="1573"/>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p>
              </w:tc>
              <w:tc>
                <w:tcPr>
                  <w:tcW w:w="553" w:type="dxa"/>
                  <w:vMerge/>
                  <w:tcBorders>
                    <w:top w:val="single" w:sz="4" w:space="0" w:color="auto"/>
                    <w:left w:val="single" w:sz="4" w:space="0" w:color="auto"/>
                    <w:bottom w:val="single" w:sz="4" w:space="0" w:color="auto"/>
                    <w:right w:val="single" w:sz="4" w:space="0" w:color="auto"/>
                  </w:tcBorders>
                  <w:textDirection w:val="btLr"/>
                  <w:vAlign w:val="center"/>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color w:val="000000"/>
                      <w:sz w:val="18"/>
                      <w:szCs w:val="18"/>
                      <w:lang w:val="kk-KZ" w:eastAsia="ru-RU"/>
                    </w:rPr>
                  </w:pPr>
                </w:p>
              </w:tc>
              <w:tc>
                <w:tcPr>
                  <w:tcW w:w="503" w:type="dxa"/>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жоғары деңгей</w:t>
                  </w:r>
                </w:p>
              </w:tc>
              <w:tc>
                <w:tcPr>
                  <w:tcW w:w="429" w:type="dxa"/>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орташа деңгей</w:t>
                  </w:r>
                </w:p>
              </w:tc>
              <w:tc>
                <w:tcPr>
                  <w:tcW w:w="541" w:type="dxa"/>
                  <w:gridSpan w:val="2"/>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төмен деңгей</w:t>
                  </w:r>
                </w:p>
              </w:tc>
              <w:tc>
                <w:tcPr>
                  <w:tcW w:w="540" w:type="dxa"/>
                  <w:gridSpan w:val="2"/>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жоғары деңгей</w:t>
                  </w:r>
                </w:p>
              </w:tc>
              <w:tc>
                <w:tcPr>
                  <w:tcW w:w="541" w:type="dxa"/>
                  <w:gridSpan w:val="2"/>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орташа деңгей</w:t>
                  </w:r>
                </w:p>
              </w:tc>
              <w:tc>
                <w:tcPr>
                  <w:tcW w:w="429" w:type="dxa"/>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төмен деңгей</w:t>
                  </w:r>
                </w:p>
              </w:tc>
              <w:tc>
                <w:tcPr>
                  <w:tcW w:w="541" w:type="dxa"/>
                  <w:gridSpan w:val="2"/>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жоғары деңгей</w:t>
                  </w:r>
                </w:p>
              </w:tc>
              <w:tc>
                <w:tcPr>
                  <w:tcW w:w="429" w:type="dxa"/>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орташа деңгей</w:t>
                  </w:r>
                </w:p>
              </w:tc>
              <w:tc>
                <w:tcPr>
                  <w:tcW w:w="711" w:type="dxa"/>
                  <w:gridSpan w:val="3"/>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төмен деңгей</w:t>
                  </w:r>
                </w:p>
              </w:tc>
              <w:tc>
                <w:tcPr>
                  <w:tcW w:w="429" w:type="dxa"/>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жоғары деңгей</w:t>
                  </w:r>
                </w:p>
              </w:tc>
              <w:tc>
                <w:tcPr>
                  <w:tcW w:w="553" w:type="dxa"/>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орташа деңгей</w:t>
                  </w:r>
                </w:p>
              </w:tc>
              <w:tc>
                <w:tcPr>
                  <w:tcW w:w="667" w:type="dxa"/>
                  <w:gridSpan w:val="2"/>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төмен деңгей</w:t>
                  </w:r>
                </w:p>
              </w:tc>
              <w:tc>
                <w:tcPr>
                  <w:tcW w:w="669" w:type="dxa"/>
                  <w:gridSpan w:val="2"/>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жоғары деңгей</w:t>
                  </w:r>
                </w:p>
              </w:tc>
              <w:tc>
                <w:tcPr>
                  <w:tcW w:w="686" w:type="dxa"/>
                  <w:gridSpan w:val="3"/>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орташа деңгей</w:t>
                  </w:r>
                </w:p>
              </w:tc>
              <w:tc>
                <w:tcPr>
                  <w:tcW w:w="708" w:type="dxa"/>
                  <w:gridSpan w:val="3"/>
                  <w:tcBorders>
                    <w:top w:val="nil"/>
                    <w:left w:val="nil"/>
                    <w:bottom w:val="single" w:sz="4" w:space="0" w:color="auto"/>
                    <w:right w:val="single" w:sz="4" w:space="0" w:color="auto"/>
                  </w:tcBorders>
                  <w:shd w:val="clear" w:color="auto" w:fill="auto"/>
                  <w:textDirection w:val="btLr"/>
                  <w:vAlign w:val="bottom"/>
                  <w:hideMark/>
                </w:tcPr>
                <w:p w:rsidR="000D62A3" w:rsidRPr="00943310" w:rsidRDefault="000D62A3" w:rsidP="00943310">
                  <w:pPr>
                    <w:framePr w:hSpace="180" w:wrap="around" w:vAnchor="page" w:hAnchor="margin" w:y="2437"/>
                    <w:spacing w:after="0" w:line="240" w:lineRule="auto"/>
                    <w:ind w:left="113" w:right="113"/>
                    <w:rPr>
                      <w:rFonts w:ascii="Times New Roman" w:eastAsia="Times New Roman" w:hAnsi="Times New Roman" w:cs="Times New Roman"/>
                      <w:iCs/>
                      <w:color w:val="000000"/>
                      <w:sz w:val="18"/>
                      <w:szCs w:val="18"/>
                      <w:lang w:val="kk-KZ" w:eastAsia="ru-RU"/>
                    </w:rPr>
                  </w:pPr>
                  <w:r w:rsidRPr="00943310">
                    <w:rPr>
                      <w:rFonts w:ascii="Times New Roman" w:eastAsia="Times New Roman" w:hAnsi="Times New Roman" w:cs="Times New Roman"/>
                      <w:iCs/>
                      <w:color w:val="000000"/>
                      <w:sz w:val="18"/>
                      <w:szCs w:val="18"/>
                      <w:lang w:val="kk-KZ" w:eastAsia="ru-RU"/>
                    </w:rPr>
                    <w:t>олардың ішінде   төмен деңгей</w:t>
                  </w:r>
                </w:p>
              </w:tc>
            </w:tr>
            <w:tr w:rsidR="00943310" w:rsidRPr="000D62A3" w:rsidTr="00E77756">
              <w:trPr>
                <w:trHeight w:val="31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D62A3" w:rsidRPr="00943310" w:rsidRDefault="000D62A3" w:rsidP="00E77756">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"Қарлығаш" ересек тобы</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24</w:t>
                  </w:r>
                </w:p>
              </w:tc>
              <w:tc>
                <w:tcPr>
                  <w:tcW w:w="50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7</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7</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7</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711"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8</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669"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7</w:t>
                  </w:r>
                </w:p>
              </w:tc>
              <w:tc>
                <w:tcPr>
                  <w:tcW w:w="686"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r>
            <w:tr w:rsidR="00943310" w:rsidRPr="000D62A3" w:rsidTr="00E77756">
              <w:trPr>
                <w:trHeight w:val="31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D62A3" w:rsidRPr="00943310" w:rsidRDefault="00E77756"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«Балауса» </w:t>
                  </w:r>
                  <w:r w:rsidR="000D62A3" w:rsidRPr="00943310">
                    <w:rPr>
                      <w:rFonts w:ascii="Times New Roman" w:eastAsia="Times New Roman" w:hAnsi="Times New Roman" w:cs="Times New Roman"/>
                      <w:color w:val="000000"/>
                      <w:sz w:val="18"/>
                      <w:szCs w:val="18"/>
                      <w:lang w:val="kk-KZ" w:eastAsia="ru-RU"/>
                    </w:rPr>
                    <w:t>ортаңғы тобы</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22</w:t>
                  </w:r>
                </w:p>
              </w:tc>
              <w:tc>
                <w:tcPr>
                  <w:tcW w:w="50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5</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7</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5</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711"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5</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5</w:t>
                  </w:r>
                </w:p>
              </w:tc>
              <w:tc>
                <w:tcPr>
                  <w:tcW w:w="669"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686"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5</w:t>
                  </w:r>
                </w:p>
              </w:tc>
            </w:tr>
            <w:tr w:rsidR="00943310" w:rsidRPr="000D62A3" w:rsidTr="00E77756">
              <w:trPr>
                <w:trHeight w:val="57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D62A3" w:rsidRPr="00943310" w:rsidRDefault="00E77756"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«Жауқазын</w:t>
                  </w:r>
                  <w:r w:rsidR="000D62A3" w:rsidRPr="00943310">
                    <w:rPr>
                      <w:rFonts w:ascii="Times New Roman" w:eastAsia="Times New Roman" w:hAnsi="Times New Roman" w:cs="Times New Roman"/>
                      <w:color w:val="000000"/>
                      <w:sz w:val="18"/>
                      <w:szCs w:val="18"/>
                      <w:lang w:val="kk-KZ" w:eastAsia="ru-RU"/>
                    </w:rPr>
                    <w:t>ересек тобы</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25</w:t>
                  </w:r>
                </w:p>
              </w:tc>
              <w:tc>
                <w:tcPr>
                  <w:tcW w:w="50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8</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8</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8</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9</w:t>
                  </w:r>
                </w:p>
              </w:tc>
              <w:tc>
                <w:tcPr>
                  <w:tcW w:w="711"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8</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c>
                <w:tcPr>
                  <w:tcW w:w="669" w:type="dxa"/>
                  <w:gridSpan w:val="2"/>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8</w:t>
                  </w:r>
                </w:p>
              </w:tc>
              <w:tc>
                <w:tcPr>
                  <w:tcW w:w="686"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10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18"/>
                      <w:szCs w:val="18"/>
                      <w:lang w:val="kk-KZ" w:eastAsia="ru-RU"/>
                    </w:rPr>
                  </w:pPr>
                  <w:r w:rsidRPr="00943310">
                    <w:rPr>
                      <w:rFonts w:ascii="Times New Roman" w:eastAsia="Times New Roman" w:hAnsi="Times New Roman" w:cs="Times New Roman"/>
                      <w:color w:val="000000"/>
                      <w:sz w:val="18"/>
                      <w:szCs w:val="18"/>
                      <w:lang w:val="kk-KZ" w:eastAsia="ru-RU"/>
                    </w:rPr>
                    <w:t>6</w:t>
                  </w:r>
                </w:p>
              </w:tc>
            </w:tr>
            <w:tr w:rsidR="00943310" w:rsidRPr="000D62A3" w:rsidTr="00E77756">
              <w:trPr>
                <w:trHeight w:val="31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bCs/>
                      <w:color w:val="000000"/>
                      <w:sz w:val="20"/>
                      <w:szCs w:val="20"/>
                      <w:lang w:val="kk-KZ" w:eastAsia="ru-RU"/>
                    </w:rPr>
                  </w:pPr>
                  <w:r w:rsidRPr="00943310">
                    <w:rPr>
                      <w:rFonts w:ascii="Times New Roman" w:eastAsia="Times New Roman" w:hAnsi="Times New Roman" w:cs="Times New Roman"/>
                      <w:bCs/>
                      <w:color w:val="000000"/>
                      <w:sz w:val="20"/>
                      <w:szCs w:val="20"/>
                      <w:lang w:val="kk-KZ" w:eastAsia="ru-RU"/>
                    </w:rPr>
                    <w:lastRenderedPageBreak/>
                    <w:t>Барлығы</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20"/>
                      <w:szCs w:val="20"/>
                      <w:lang w:val="kk-KZ" w:eastAsia="ru-RU"/>
                    </w:rPr>
                  </w:pPr>
                  <w:r w:rsidRPr="00943310">
                    <w:rPr>
                      <w:rFonts w:ascii="Times New Roman" w:eastAsia="Times New Roman" w:hAnsi="Times New Roman" w:cs="Times New Roman"/>
                      <w:color w:val="000000"/>
                      <w:sz w:val="20"/>
                      <w:szCs w:val="20"/>
                      <w:lang w:val="kk-KZ" w:eastAsia="ru-RU"/>
                    </w:rPr>
                    <w:t>71</w:t>
                  </w:r>
                </w:p>
              </w:tc>
              <w:tc>
                <w:tcPr>
                  <w:tcW w:w="50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 w:val="20"/>
                      <w:szCs w:val="20"/>
                      <w:lang w:val="kk-KZ" w:eastAsia="ru-RU"/>
                    </w:rPr>
                  </w:pPr>
                  <w:r w:rsidRPr="00943310">
                    <w:rPr>
                      <w:rFonts w:ascii="Times New Roman" w:eastAsia="Times New Roman" w:hAnsi="Times New Roman" w:cs="Times New Roman"/>
                      <w:color w:val="000000"/>
                      <w:sz w:val="20"/>
                      <w:szCs w:val="20"/>
                      <w:lang w:val="kk-KZ" w:eastAsia="ru-RU"/>
                    </w:rPr>
                    <w:t>21</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29</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17</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22</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29</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17</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21</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27</w:t>
                  </w:r>
                </w:p>
              </w:tc>
              <w:tc>
                <w:tcPr>
                  <w:tcW w:w="711" w:type="dxa"/>
                  <w:gridSpan w:val="3"/>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17</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22</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29</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17</w:t>
                  </w:r>
                </w:p>
              </w:tc>
              <w:tc>
                <w:tcPr>
                  <w:tcW w:w="669"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21</w:t>
                  </w:r>
                </w:p>
              </w:tc>
              <w:tc>
                <w:tcPr>
                  <w:tcW w:w="686" w:type="dxa"/>
                  <w:gridSpan w:val="3"/>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17</w:t>
                  </w:r>
                </w:p>
              </w:tc>
            </w:tr>
            <w:tr w:rsidR="00943310" w:rsidRPr="000D62A3" w:rsidTr="00E77756">
              <w:trPr>
                <w:trHeight w:val="341"/>
              </w:trPr>
              <w:tc>
                <w:tcPr>
                  <w:tcW w:w="1134" w:type="dxa"/>
                  <w:tcBorders>
                    <w:top w:val="nil"/>
                    <w:left w:val="single" w:sz="4" w:space="0" w:color="auto"/>
                    <w:bottom w:val="single" w:sz="4" w:space="0" w:color="auto"/>
                    <w:right w:val="nil"/>
                  </w:tcBorders>
                  <w:shd w:val="clear" w:color="auto" w:fill="auto"/>
                  <w:vAlign w:val="center"/>
                  <w:hideMark/>
                </w:tcPr>
                <w:p w:rsidR="000D62A3" w:rsidRPr="00943310" w:rsidRDefault="000D62A3" w:rsidP="00943310">
                  <w:pPr>
                    <w:framePr w:hSpace="180" w:wrap="around" w:vAnchor="page" w:hAnchor="margin" w:y="2437"/>
                    <w:spacing w:after="0" w:line="240" w:lineRule="auto"/>
                    <w:rPr>
                      <w:rFonts w:ascii="Times New Roman" w:eastAsia="Times New Roman" w:hAnsi="Times New Roman" w:cs="Times New Roman"/>
                      <w:bCs/>
                      <w:color w:val="000000"/>
                      <w:sz w:val="20"/>
                      <w:szCs w:val="20"/>
                      <w:lang w:val="kk-KZ" w:eastAsia="ru-RU"/>
                    </w:rPr>
                  </w:pPr>
                  <w:r w:rsidRPr="00943310">
                    <w:rPr>
                      <w:rFonts w:ascii="Times New Roman" w:eastAsia="Times New Roman" w:hAnsi="Times New Roman" w:cs="Times New Roman"/>
                      <w:bCs/>
                      <w:color w:val="000000"/>
                      <w:sz w:val="20"/>
                      <w:szCs w:val="20"/>
                      <w:lang w:val="kk-KZ" w:eastAsia="ru-RU"/>
                    </w:rPr>
                    <w:t xml:space="preserve"> %</w:t>
                  </w:r>
                </w:p>
              </w:tc>
              <w:tc>
                <w:tcPr>
                  <w:tcW w:w="553" w:type="dxa"/>
                  <w:tcBorders>
                    <w:top w:val="nil"/>
                    <w:left w:val="single" w:sz="4" w:space="0" w:color="auto"/>
                    <w:bottom w:val="single" w:sz="4" w:space="0" w:color="auto"/>
                    <w:right w:val="single" w:sz="4" w:space="0" w:color="auto"/>
                  </w:tcBorders>
                  <w:shd w:val="clear" w:color="auto" w:fill="auto"/>
                  <w:vAlign w:val="center"/>
                  <w:hideMark/>
                </w:tcPr>
                <w:p w:rsidR="000D62A3" w:rsidRPr="00943310" w:rsidRDefault="000D62A3" w:rsidP="00943310">
                  <w:pPr>
                    <w:framePr w:hSpace="180" w:wrap="around" w:vAnchor="page" w:hAnchor="margin" w:y="2437"/>
                    <w:spacing w:after="0" w:line="240" w:lineRule="auto"/>
                    <w:jc w:val="right"/>
                    <w:rPr>
                      <w:rFonts w:ascii="Times New Roman" w:eastAsia="Times New Roman" w:hAnsi="Times New Roman" w:cs="Times New Roman"/>
                      <w:bCs/>
                      <w:color w:val="000000"/>
                      <w:sz w:val="20"/>
                      <w:szCs w:val="20"/>
                      <w:lang w:val="kk-KZ" w:eastAsia="ru-RU"/>
                    </w:rPr>
                  </w:pPr>
                  <w:r w:rsidRPr="00943310">
                    <w:rPr>
                      <w:rFonts w:ascii="Times New Roman" w:eastAsia="Times New Roman" w:hAnsi="Times New Roman" w:cs="Times New Roman"/>
                      <w:bCs/>
                      <w:color w:val="000000"/>
                      <w:sz w:val="20"/>
                      <w:szCs w:val="20"/>
                      <w:lang w:val="kk-KZ" w:eastAsia="ru-RU"/>
                    </w:rPr>
                    <w:t>100</w:t>
                  </w:r>
                </w:p>
              </w:tc>
              <w:tc>
                <w:tcPr>
                  <w:tcW w:w="503" w:type="dxa"/>
                  <w:tcBorders>
                    <w:top w:val="nil"/>
                    <w:left w:val="nil"/>
                    <w:bottom w:val="single" w:sz="4" w:space="0" w:color="auto"/>
                    <w:right w:val="single" w:sz="4" w:space="0" w:color="auto"/>
                  </w:tcBorders>
                  <w:shd w:val="clear" w:color="auto" w:fill="auto"/>
                  <w:noWrap/>
                  <w:vAlign w:val="center"/>
                  <w:hideMark/>
                </w:tcPr>
                <w:p w:rsidR="000D62A3" w:rsidRPr="00943310" w:rsidRDefault="000D62A3" w:rsidP="00943310">
                  <w:pPr>
                    <w:framePr w:hSpace="180" w:wrap="around" w:vAnchor="page" w:hAnchor="margin" w:y="2437"/>
                    <w:spacing w:after="0" w:line="240" w:lineRule="auto"/>
                    <w:jc w:val="center"/>
                    <w:rPr>
                      <w:rFonts w:ascii="Times New Roman" w:eastAsia="Times New Roman" w:hAnsi="Times New Roman" w:cs="Times New Roman"/>
                      <w:bCs/>
                      <w:color w:val="000000"/>
                      <w:sz w:val="20"/>
                      <w:szCs w:val="20"/>
                      <w:lang w:val="kk-KZ" w:eastAsia="ru-RU"/>
                    </w:rPr>
                  </w:pPr>
                  <w:r w:rsidRPr="00943310">
                    <w:rPr>
                      <w:rFonts w:ascii="Times New Roman" w:eastAsia="Times New Roman" w:hAnsi="Times New Roman" w:cs="Times New Roman"/>
                      <w:bCs/>
                      <w:color w:val="000000"/>
                      <w:sz w:val="20"/>
                      <w:szCs w:val="20"/>
                      <w:lang w:val="kk-KZ" w:eastAsia="ru-RU"/>
                    </w:rPr>
                    <w:t>30</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41</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24</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31</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41</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24</w:t>
                  </w:r>
                </w:p>
              </w:tc>
              <w:tc>
                <w:tcPr>
                  <w:tcW w:w="541"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30</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38</w:t>
                  </w:r>
                </w:p>
              </w:tc>
              <w:tc>
                <w:tcPr>
                  <w:tcW w:w="711" w:type="dxa"/>
                  <w:gridSpan w:val="3"/>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24</w:t>
                  </w:r>
                </w:p>
              </w:tc>
              <w:tc>
                <w:tcPr>
                  <w:tcW w:w="429"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31</w:t>
                  </w:r>
                </w:p>
              </w:tc>
              <w:tc>
                <w:tcPr>
                  <w:tcW w:w="553" w:type="dxa"/>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41</w:t>
                  </w:r>
                </w:p>
              </w:tc>
              <w:tc>
                <w:tcPr>
                  <w:tcW w:w="667"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24</w:t>
                  </w:r>
                </w:p>
              </w:tc>
              <w:tc>
                <w:tcPr>
                  <w:tcW w:w="669" w:type="dxa"/>
                  <w:gridSpan w:val="2"/>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30</w:t>
                  </w:r>
                </w:p>
              </w:tc>
              <w:tc>
                <w:tcPr>
                  <w:tcW w:w="686" w:type="dxa"/>
                  <w:gridSpan w:val="3"/>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41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0D62A3" w:rsidRPr="000D62A3" w:rsidRDefault="000D62A3" w:rsidP="00943310">
                  <w:pPr>
                    <w:framePr w:hSpace="180" w:wrap="around" w:vAnchor="page" w:hAnchor="margin" w:y="2437"/>
                    <w:spacing w:after="0" w:line="240" w:lineRule="auto"/>
                    <w:jc w:val="center"/>
                    <w:rPr>
                      <w:rFonts w:ascii="Times New Roman" w:eastAsia="Times New Roman" w:hAnsi="Times New Roman" w:cs="Times New Roman"/>
                      <w:color w:val="000000"/>
                      <w:szCs w:val="24"/>
                      <w:lang w:val="kk-KZ" w:eastAsia="ru-RU"/>
                    </w:rPr>
                  </w:pPr>
                  <w:r w:rsidRPr="000D62A3">
                    <w:rPr>
                      <w:rFonts w:ascii="Times New Roman" w:eastAsia="Times New Roman" w:hAnsi="Times New Roman" w:cs="Times New Roman"/>
                      <w:color w:val="000000"/>
                      <w:szCs w:val="24"/>
                      <w:lang w:val="kk-KZ" w:eastAsia="ru-RU"/>
                    </w:rPr>
                    <w:t>24</w:t>
                  </w:r>
                </w:p>
              </w:tc>
            </w:tr>
          </w:tbl>
          <w:p w:rsidR="000D62A3" w:rsidRPr="000D62A3" w:rsidRDefault="000D62A3" w:rsidP="00943310">
            <w:pPr>
              <w:spacing w:after="0" w:line="240" w:lineRule="auto"/>
              <w:rPr>
                <w:rFonts w:ascii="Times New Roman" w:hAnsi="Times New Roman" w:cs="Times New Roman"/>
                <w:szCs w:val="24"/>
                <w:lang w:val="kk-KZ"/>
              </w:rPr>
            </w:pPr>
          </w:p>
          <w:p w:rsidR="000D62A3" w:rsidRPr="000D62A3" w:rsidRDefault="000D62A3" w:rsidP="00943310">
            <w:pPr>
              <w:spacing w:after="0" w:line="240" w:lineRule="auto"/>
              <w:rPr>
                <w:rFonts w:ascii="Times New Roman" w:hAnsi="Times New Roman" w:cs="Times New Roman"/>
                <w:szCs w:val="24"/>
                <w:lang w:val="kk-KZ"/>
              </w:rPr>
            </w:pPr>
          </w:p>
        </w:tc>
      </w:tr>
    </w:tbl>
    <w:p w:rsidR="00AC358B" w:rsidRPr="000D62A3" w:rsidRDefault="00AC358B">
      <w:pPr>
        <w:rPr>
          <w:sz w:val="20"/>
          <w:lang w:val="kk-KZ"/>
        </w:rPr>
      </w:pPr>
    </w:p>
    <w:sectPr w:rsidR="00AC358B" w:rsidRPr="000D62A3" w:rsidSect="000D62A3">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756" w:rsidRDefault="009E2756" w:rsidP="00064114">
      <w:pPr>
        <w:spacing w:after="0" w:line="240" w:lineRule="auto"/>
      </w:pPr>
      <w:r>
        <w:separator/>
      </w:r>
    </w:p>
  </w:endnote>
  <w:endnote w:type="continuationSeparator" w:id="1">
    <w:p w:rsidR="009E2756" w:rsidRDefault="009E2756" w:rsidP="00064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756" w:rsidRDefault="009E2756" w:rsidP="00064114">
      <w:pPr>
        <w:spacing w:after="0" w:line="240" w:lineRule="auto"/>
      </w:pPr>
      <w:r>
        <w:separator/>
      </w:r>
    </w:p>
  </w:footnote>
  <w:footnote w:type="continuationSeparator" w:id="1">
    <w:p w:rsidR="009E2756" w:rsidRDefault="009E2756" w:rsidP="000641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61FC6"/>
    <w:multiLevelType w:val="hybridMultilevel"/>
    <w:tmpl w:val="7AEAE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7764F2"/>
    <w:multiLevelType w:val="hybridMultilevel"/>
    <w:tmpl w:val="2C844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F747B8"/>
    <w:multiLevelType w:val="hybridMultilevel"/>
    <w:tmpl w:val="6142C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D1B6D"/>
    <w:rsid w:val="0005043D"/>
    <w:rsid w:val="00064114"/>
    <w:rsid w:val="000D62A3"/>
    <w:rsid w:val="002C2497"/>
    <w:rsid w:val="007263DC"/>
    <w:rsid w:val="00837B75"/>
    <w:rsid w:val="008D11BA"/>
    <w:rsid w:val="00943310"/>
    <w:rsid w:val="009E2756"/>
    <w:rsid w:val="00AC358B"/>
    <w:rsid w:val="00E77756"/>
    <w:rsid w:val="00ED1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6D"/>
    <w:pPr>
      <w:spacing w:after="160" w:line="259" w:lineRule="auto"/>
    </w:pPr>
  </w:style>
  <w:style w:type="paragraph" w:styleId="3">
    <w:name w:val="heading 3"/>
    <w:basedOn w:val="a"/>
    <w:next w:val="a"/>
    <w:link w:val="30"/>
    <w:uiPriority w:val="9"/>
    <w:unhideWhenUsed/>
    <w:qFormat/>
    <w:rsid w:val="000D62A3"/>
    <w:pPr>
      <w:keepNext/>
      <w:keepLines/>
      <w:spacing w:before="200" w:after="200" w:line="276" w:lineRule="auto"/>
      <w:outlineLvl w:val="2"/>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B6D"/>
    <w:rPr>
      <w:color w:val="0000FF" w:themeColor="hyperlink"/>
      <w:u w:val="single"/>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ED1B6D"/>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ED1B6D"/>
    <w:rPr>
      <w:rFonts w:ascii="Calibri" w:eastAsia="Calibri" w:hAnsi="Calibri" w:cs="Times New Roman"/>
      <w:sz w:val="20"/>
      <w:szCs w:val="20"/>
      <w:lang w:eastAsia="ru-RU"/>
    </w:rPr>
  </w:style>
  <w:style w:type="character" w:customStyle="1" w:styleId="30">
    <w:name w:val="Заголовок 3 Знак"/>
    <w:basedOn w:val="a0"/>
    <w:link w:val="3"/>
    <w:uiPriority w:val="9"/>
    <w:rsid w:val="000D62A3"/>
    <w:rPr>
      <w:rFonts w:ascii="Times New Roman" w:eastAsia="Times New Roman" w:hAnsi="Times New Roman" w:cs="Times New Roman"/>
      <w:lang w:val="en-US"/>
    </w:rPr>
  </w:style>
  <w:style w:type="paragraph" w:styleId="a6">
    <w:name w:val="No Spacing"/>
    <w:link w:val="a7"/>
    <w:uiPriority w:val="1"/>
    <w:qFormat/>
    <w:rsid w:val="000D62A3"/>
    <w:pPr>
      <w:spacing w:after="0" w:line="240" w:lineRule="auto"/>
    </w:pPr>
    <w:rPr>
      <w:rFonts w:eastAsiaTheme="minorEastAsia"/>
      <w:lang w:eastAsia="ru-RU"/>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9"/>
    <w:uiPriority w:val="99"/>
    <w:unhideWhenUsed/>
    <w:qFormat/>
    <w:rsid w:val="000D6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0D62A3"/>
    <w:rPr>
      <w:rFonts w:eastAsiaTheme="minorEastAsia"/>
      <w:lang w:eastAsia="ru-RU"/>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0D62A3"/>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0D62A3"/>
    <w:pPr>
      <w:spacing w:after="120" w:line="276" w:lineRule="auto"/>
      <w:ind w:left="283"/>
    </w:pPr>
    <w:rPr>
      <w:rFonts w:ascii="Calibri" w:eastAsia="Times New Roman" w:hAnsi="Calibri" w:cs="Times New Roman"/>
      <w:lang w:eastAsia="ru-RU"/>
    </w:rPr>
  </w:style>
  <w:style w:type="character" w:customStyle="1" w:styleId="ab">
    <w:name w:val="Основной текст с отступом Знак"/>
    <w:basedOn w:val="a0"/>
    <w:link w:val="aa"/>
    <w:uiPriority w:val="99"/>
    <w:rsid w:val="000D62A3"/>
    <w:rPr>
      <w:rFonts w:ascii="Calibri" w:eastAsia="Times New Roman" w:hAnsi="Calibri" w:cs="Times New Roman"/>
      <w:lang w:eastAsia="ru-RU"/>
    </w:rPr>
  </w:style>
  <w:style w:type="table" w:styleId="ac">
    <w:name w:val="Table Grid"/>
    <w:basedOn w:val="a1"/>
    <w:uiPriority w:val="59"/>
    <w:rsid w:val="000D6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06411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4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6D"/>
    <w:pPr>
      <w:spacing w:after="160" w:line="259" w:lineRule="auto"/>
    </w:pPr>
  </w:style>
  <w:style w:type="paragraph" w:styleId="3">
    <w:name w:val="heading 3"/>
    <w:basedOn w:val="a"/>
    <w:next w:val="a"/>
    <w:link w:val="30"/>
    <w:uiPriority w:val="9"/>
    <w:unhideWhenUsed/>
    <w:qFormat/>
    <w:rsid w:val="000D62A3"/>
    <w:pPr>
      <w:keepNext/>
      <w:keepLines/>
      <w:spacing w:before="200" w:after="200" w:line="276" w:lineRule="auto"/>
      <w:outlineLvl w:val="2"/>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B6D"/>
    <w:rPr>
      <w:color w:val="0000FF" w:themeColor="hyperlink"/>
      <w:u w:val="single"/>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ED1B6D"/>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ED1B6D"/>
    <w:rPr>
      <w:rFonts w:ascii="Calibri" w:eastAsia="Calibri" w:hAnsi="Calibri" w:cs="Times New Roman"/>
      <w:sz w:val="20"/>
      <w:szCs w:val="20"/>
      <w:lang w:eastAsia="ru-RU"/>
    </w:rPr>
  </w:style>
  <w:style w:type="character" w:customStyle="1" w:styleId="30">
    <w:name w:val="Заголовок 3 Знак"/>
    <w:basedOn w:val="a0"/>
    <w:link w:val="3"/>
    <w:uiPriority w:val="9"/>
    <w:rsid w:val="000D62A3"/>
    <w:rPr>
      <w:rFonts w:ascii="Times New Roman" w:eastAsia="Times New Roman" w:hAnsi="Times New Roman" w:cs="Times New Roman"/>
      <w:lang w:val="en-US"/>
    </w:rPr>
  </w:style>
  <w:style w:type="paragraph" w:styleId="a6">
    <w:name w:val="No Spacing"/>
    <w:link w:val="a7"/>
    <w:uiPriority w:val="1"/>
    <w:qFormat/>
    <w:rsid w:val="000D62A3"/>
    <w:pPr>
      <w:spacing w:after="0" w:line="240" w:lineRule="auto"/>
    </w:pPr>
    <w:rPr>
      <w:rFonts w:eastAsiaTheme="minorEastAsia"/>
      <w:lang w:eastAsia="ru-RU"/>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9"/>
    <w:uiPriority w:val="99"/>
    <w:unhideWhenUsed/>
    <w:qFormat/>
    <w:rsid w:val="000D6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0D62A3"/>
    <w:rPr>
      <w:rFonts w:eastAsiaTheme="minorEastAsia"/>
      <w:lang w:eastAsia="ru-RU"/>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0D62A3"/>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0D62A3"/>
    <w:pPr>
      <w:spacing w:after="120" w:line="276" w:lineRule="auto"/>
      <w:ind w:left="283"/>
    </w:pPr>
    <w:rPr>
      <w:rFonts w:ascii="Calibri" w:eastAsia="Times New Roman" w:hAnsi="Calibri" w:cs="Times New Roman"/>
      <w:lang w:eastAsia="ru-RU"/>
    </w:rPr>
  </w:style>
  <w:style w:type="character" w:customStyle="1" w:styleId="ab">
    <w:name w:val="Основной текст с отступом Знак"/>
    <w:basedOn w:val="a0"/>
    <w:link w:val="aa"/>
    <w:uiPriority w:val="99"/>
    <w:rsid w:val="000D62A3"/>
    <w:rPr>
      <w:rFonts w:ascii="Calibri" w:eastAsia="Times New Roman" w:hAnsi="Calibri" w:cs="Times New Roman"/>
      <w:lang w:eastAsia="ru-RU"/>
    </w:rPr>
  </w:style>
  <w:style w:type="table" w:styleId="ac">
    <w:name w:val="Table Grid"/>
    <w:basedOn w:val="a1"/>
    <w:uiPriority w:val="59"/>
    <w:rsid w:val="000D6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5531</Words>
  <Characters>31533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dcterms:created xsi:type="dcterms:W3CDTF">2023-01-29T10:49:00Z</dcterms:created>
  <dcterms:modified xsi:type="dcterms:W3CDTF">2023-02-02T04:43:00Z</dcterms:modified>
</cp:coreProperties>
</file>